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42" w:rsidRDefault="005F2442" w:rsidP="007253A7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lang w:val="en-US"/>
        </w:rPr>
      </w:pPr>
    </w:p>
    <w:p w:rsidR="005C651E" w:rsidRPr="00BF76E2" w:rsidRDefault="005C651E">
      <w:pPr>
        <w:autoSpaceDE w:val="0"/>
        <w:autoSpaceDN w:val="0"/>
        <w:adjustRightInd w:val="0"/>
        <w:rPr>
          <w:rFonts w:cs="Arial"/>
          <w:b/>
          <w:bCs/>
          <w:color w:val="000000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0"/>
      </w:tblGrid>
      <w:tr w:rsidR="004D1273" w:rsidRPr="00BF76E2">
        <w:tc>
          <w:tcPr>
            <w:tcW w:w="10188" w:type="dxa"/>
            <w:shd w:val="clear" w:color="auto" w:fill="000000"/>
          </w:tcPr>
          <w:p w:rsidR="004D1273" w:rsidRPr="00BF76E2" w:rsidRDefault="004D1273" w:rsidP="00BD669D">
            <w:pPr>
              <w:autoSpaceDE w:val="0"/>
              <w:autoSpaceDN w:val="0"/>
              <w:adjustRightInd w:val="0"/>
              <w:rPr>
                <w:rFonts w:cs="Arial"/>
                <w:b/>
                <w:color w:val="FFFFFF"/>
                <w:lang w:val="en-US"/>
              </w:rPr>
            </w:pPr>
            <w:r w:rsidRPr="00BF76E2">
              <w:rPr>
                <w:rFonts w:cs="Arial"/>
                <w:b/>
                <w:color w:val="FFFFFF"/>
                <w:lang w:val="en-US"/>
              </w:rPr>
              <w:t>Purpose</w:t>
            </w:r>
          </w:p>
        </w:tc>
      </w:tr>
      <w:tr w:rsidR="004D1273" w:rsidRPr="00BF76E2">
        <w:trPr>
          <w:trHeight w:val="512"/>
        </w:trPr>
        <w:tc>
          <w:tcPr>
            <w:tcW w:w="10188" w:type="dxa"/>
          </w:tcPr>
          <w:p w:rsidR="00742DCD" w:rsidRPr="00C128BA" w:rsidRDefault="00ED07A0" w:rsidP="00E04B99">
            <w:pPr>
              <w:spacing w:before="100" w:beforeAutospacing="1" w:after="100" w:afterAutospacing="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To </w:t>
            </w:r>
            <w:proofErr w:type="spellStart"/>
            <w:r w:rsidR="00E04B99">
              <w:rPr>
                <w:rFonts w:cs="Arial"/>
                <w:lang w:val="en-US"/>
              </w:rPr>
              <w:t>communitate</w:t>
            </w:r>
            <w:proofErr w:type="spellEnd"/>
            <w:r w:rsidR="00E04B99">
              <w:rPr>
                <w:rFonts w:cs="Arial"/>
                <w:lang w:val="en-US"/>
              </w:rPr>
              <w:t xml:space="preserve"> the access and limitations of entering the Gross Anatomy Laboratories.</w:t>
            </w:r>
          </w:p>
        </w:tc>
      </w:tr>
    </w:tbl>
    <w:p w:rsidR="00C7548D" w:rsidRPr="00BF76E2" w:rsidRDefault="00C7548D" w:rsidP="00D464ED">
      <w:pPr>
        <w:autoSpaceDE w:val="0"/>
        <w:autoSpaceDN w:val="0"/>
        <w:adjustRightInd w:val="0"/>
        <w:rPr>
          <w:rFonts w:cs="Arial"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0"/>
      </w:tblGrid>
      <w:tr w:rsidR="004D1273" w:rsidRPr="00BF76E2">
        <w:tc>
          <w:tcPr>
            <w:tcW w:w="10188" w:type="dxa"/>
            <w:shd w:val="clear" w:color="auto" w:fill="000000"/>
          </w:tcPr>
          <w:p w:rsidR="004D1273" w:rsidRPr="00BF76E2" w:rsidRDefault="004D1273" w:rsidP="00BD669D">
            <w:pPr>
              <w:autoSpaceDE w:val="0"/>
              <w:autoSpaceDN w:val="0"/>
              <w:adjustRightInd w:val="0"/>
              <w:rPr>
                <w:rFonts w:cs="Arial"/>
                <w:b/>
                <w:color w:val="FFFFFF"/>
                <w:lang w:val="en-US"/>
              </w:rPr>
            </w:pPr>
            <w:r w:rsidRPr="00BF76E2">
              <w:rPr>
                <w:rFonts w:cs="Arial"/>
                <w:b/>
                <w:color w:val="FFFFFF"/>
                <w:lang w:val="en-US"/>
              </w:rPr>
              <w:t>Scope</w:t>
            </w:r>
          </w:p>
        </w:tc>
      </w:tr>
      <w:tr w:rsidR="00E65D5F" w:rsidRPr="00BF76E2">
        <w:tc>
          <w:tcPr>
            <w:tcW w:w="10188" w:type="dxa"/>
            <w:shd w:val="clear" w:color="auto" w:fill="auto"/>
          </w:tcPr>
          <w:p w:rsidR="00E65D5F" w:rsidRPr="00742DCD" w:rsidRDefault="00ED07A0" w:rsidP="00E04B9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This SOP is to be used by anyone</w:t>
            </w:r>
            <w:r w:rsidR="00FE45FB">
              <w:rPr>
                <w:rFonts w:cs="Arial"/>
                <w:lang w:val="en-US"/>
              </w:rPr>
              <w:t xml:space="preserve"> with authorization</w:t>
            </w:r>
            <w:r w:rsidR="00F75FF8">
              <w:rPr>
                <w:rFonts w:cs="Arial"/>
                <w:lang w:val="en-US"/>
              </w:rPr>
              <w:t xml:space="preserve"> to </w:t>
            </w:r>
            <w:r w:rsidR="0049671C">
              <w:rPr>
                <w:rFonts w:cs="Arial"/>
                <w:lang w:val="en-US"/>
              </w:rPr>
              <w:t xml:space="preserve">work in </w:t>
            </w:r>
            <w:r w:rsidR="00F75FF8">
              <w:rPr>
                <w:rFonts w:cs="Arial"/>
                <w:lang w:val="en-US"/>
              </w:rPr>
              <w:t xml:space="preserve">the </w:t>
            </w:r>
            <w:r w:rsidR="00E04B99">
              <w:rPr>
                <w:rFonts w:cs="Arial"/>
                <w:lang w:val="en-US"/>
              </w:rPr>
              <w:t xml:space="preserve">Gross Anatomy </w:t>
            </w:r>
            <w:r w:rsidR="0049671C">
              <w:rPr>
                <w:rFonts w:cs="Arial"/>
                <w:lang w:val="en-US"/>
              </w:rPr>
              <w:t>laboratory.</w:t>
            </w:r>
          </w:p>
        </w:tc>
      </w:tr>
    </w:tbl>
    <w:p w:rsidR="00AA6CDD" w:rsidRDefault="00AA6CDD" w:rsidP="004D1273">
      <w:pPr>
        <w:pStyle w:val="Heading5"/>
        <w:rPr>
          <w:rFonts w:asciiTheme="minorHAnsi" w:hAnsiTheme="minorHAnsi"/>
          <w:szCs w:val="28"/>
        </w:rPr>
      </w:pPr>
    </w:p>
    <w:p w:rsidR="00AA6CDD" w:rsidRDefault="00AA6CDD">
      <w:pPr>
        <w:rPr>
          <w:rFonts w:cs="Arial"/>
          <w:b/>
          <w:bCs/>
          <w:color w:val="000000"/>
          <w:szCs w:val="28"/>
          <w:lang w:val="en-US" w:eastAsia="en-US"/>
        </w:rPr>
      </w:pPr>
    </w:p>
    <w:p w:rsidR="00D464ED" w:rsidRPr="00BF76E2" w:rsidRDefault="00D464ED" w:rsidP="004D1273">
      <w:pPr>
        <w:pStyle w:val="Heading5"/>
        <w:rPr>
          <w:rFonts w:asciiTheme="minorHAnsi" w:hAnsiTheme="minorHAnsi"/>
          <w:szCs w:val="28"/>
        </w:rPr>
      </w:pPr>
    </w:p>
    <w:bookmarkStart w:id="0" w:name="_Toc126045712" w:displacedByCustomXml="next"/>
    <w:bookmarkStart w:id="1" w:name="_Toc240884781" w:displacedByCustomXml="next"/>
    <w:bookmarkStart w:id="2" w:name="_Toc240947620" w:displacedByCustomXml="next"/>
    <w:bookmarkStart w:id="3" w:name="_Toc240947804" w:displacedByCustomXml="next"/>
    <w:bookmarkStart w:id="4" w:name="_Toc240948094" w:displacedByCustomXml="next"/>
    <w:sdt>
      <w:sdtPr>
        <w:rPr>
          <w:rFonts w:asciiTheme="minorHAnsi" w:hAnsiTheme="minorHAnsi"/>
          <w:b w:val="0"/>
          <w:bCs w:val="0"/>
          <w:color w:val="auto"/>
          <w:sz w:val="22"/>
          <w:szCs w:val="22"/>
          <w:lang w:val="fr-CA" w:eastAsia="fr-FR"/>
        </w:rPr>
        <w:id w:val="68949714"/>
        <w:docPartObj>
          <w:docPartGallery w:val="Table of Contents"/>
          <w:docPartUnique/>
        </w:docPartObj>
      </w:sdtPr>
      <w:sdtEndPr/>
      <w:sdtContent>
        <w:p w:rsidR="00793F19" w:rsidRDefault="00793F19">
          <w:pPr>
            <w:pStyle w:val="TOCHeading"/>
          </w:pPr>
          <w:r>
            <w:t>Table of Contents</w:t>
          </w:r>
        </w:p>
        <w:p w:rsidR="00793F19" w:rsidRDefault="00D501C7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noProof/>
              <w:lang w:val="en-US" w:eastAsia="en-US"/>
            </w:rPr>
          </w:pPr>
          <w:r>
            <w:fldChar w:fldCharType="begin"/>
          </w:r>
          <w:r w:rsidR="00793F19">
            <w:instrText xml:space="preserve"> TOC \o "1-3" \h \z \u </w:instrText>
          </w:r>
          <w:r>
            <w:fldChar w:fldCharType="separate"/>
          </w:r>
          <w:r w:rsidR="00793F19">
            <w:rPr>
              <w:noProof/>
            </w:rPr>
            <w:t>AUTHORITY AND RESPONSIBILITY</w:t>
          </w:r>
          <w:r w:rsidR="00793F19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793F19">
            <w:rPr>
              <w:noProof/>
            </w:rPr>
            <w:instrText xml:space="preserve"> PAGEREF _Toc302661480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5A55A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793F19" w:rsidRDefault="00793F19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noProof/>
              <w:lang w:val="en-US" w:eastAsia="en-US"/>
            </w:rPr>
          </w:pPr>
          <w:r>
            <w:rPr>
              <w:noProof/>
            </w:rPr>
            <w:t>TARGET USERS</w:t>
          </w:r>
          <w:r>
            <w:rPr>
              <w:noProof/>
            </w:rPr>
            <w:tab/>
          </w:r>
          <w:r w:rsidR="00D501C7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_Toc302661481 \h </w:instrText>
          </w:r>
          <w:r w:rsidR="00D501C7">
            <w:rPr>
              <w:noProof/>
            </w:rPr>
          </w:r>
          <w:r w:rsidR="00D501C7">
            <w:rPr>
              <w:noProof/>
            </w:rPr>
            <w:fldChar w:fldCharType="separate"/>
          </w:r>
          <w:r w:rsidR="005A55A7">
            <w:rPr>
              <w:noProof/>
            </w:rPr>
            <w:t>2</w:t>
          </w:r>
          <w:r w:rsidR="00D501C7">
            <w:rPr>
              <w:noProof/>
            </w:rPr>
            <w:fldChar w:fldCharType="end"/>
          </w:r>
        </w:p>
        <w:p w:rsidR="00793F19" w:rsidRDefault="00793F19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noProof/>
              <w:lang w:val="en-US" w:eastAsia="en-US"/>
            </w:rPr>
          </w:pPr>
          <w:r>
            <w:rPr>
              <w:noProof/>
            </w:rPr>
            <w:t>DEFINITIONS</w:t>
          </w:r>
          <w:r>
            <w:rPr>
              <w:noProof/>
            </w:rPr>
            <w:tab/>
          </w:r>
          <w:r w:rsidR="00D501C7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_Toc302661482 \h </w:instrText>
          </w:r>
          <w:r w:rsidR="00D501C7">
            <w:rPr>
              <w:noProof/>
            </w:rPr>
          </w:r>
          <w:r w:rsidR="00D501C7">
            <w:rPr>
              <w:noProof/>
            </w:rPr>
            <w:fldChar w:fldCharType="separate"/>
          </w:r>
          <w:r w:rsidR="005A55A7">
            <w:rPr>
              <w:noProof/>
            </w:rPr>
            <w:t>2</w:t>
          </w:r>
          <w:r w:rsidR="00D501C7">
            <w:rPr>
              <w:noProof/>
            </w:rPr>
            <w:fldChar w:fldCharType="end"/>
          </w:r>
        </w:p>
        <w:p w:rsidR="00793F19" w:rsidRDefault="00793F19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noProof/>
              <w:lang w:val="en-US" w:eastAsia="en-US"/>
            </w:rPr>
          </w:pPr>
          <w:r>
            <w:rPr>
              <w:noProof/>
            </w:rPr>
            <w:t>REFERENCED SOPS</w:t>
          </w:r>
          <w:r>
            <w:rPr>
              <w:noProof/>
            </w:rPr>
            <w:tab/>
          </w:r>
          <w:r w:rsidR="00D501C7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_Toc302661483 \h </w:instrText>
          </w:r>
          <w:r w:rsidR="00D501C7">
            <w:rPr>
              <w:noProof/>
            </w:rPr>
          </w:r>
          <w:r w:rsidR="00D501C7">
            <w:rPr>
              <w:noProof/>
            </w:rPr>
            <w:fldChar w:fldCharType="separate"/>
          </w:r>
          <w:r w:rsidR="005A55A7">
            <w:rPr>
              <w:noProof/>
            </w:rPr>
            <w:t>2</w:t>
          </w:r>
          <w:r w:rsidR="00D501C7">
            <w:rPr>
              <w:noProof/>
            </w:rPr>
            <w:fldChar w:fldCharType="end"/>
          </w:r>
        </w:p>
        <w:p w:rsidR="00793F19" w:rsidRDefault="00793F19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noProof/>
              <w:lang w:val="en-US" w:eastAsia="en-US"/>
            </w:rPr>
          </w:pPr>
          <w:r>
            <w:rPr>
              <w:noProof/>
            </w:rPr>
            <w:t xml:space="preserve">MATERIALS </w:t>
          </w:r>
          <w:r w:rsidRPr="004D6249">
            <w:rPr>
              <w:b w:val="0"/>
              <w:iCs/>
              <w:noProof/>
            </w:rPr>
            <w:t>(consumables, equipment, reagents, reagent preparation etc)</w:t>
          </w:r>
          <w:r>
            <w:rPr>
              <w:noProof/>
            </w:rPr>
            <w:tab/>
          </w:r>
          <w:r w:rsidR="00D501C7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_Toc302661484 \h </w:instrText>
          </w:r>
          <w:r w:rsidR="00D501C7">
            <w:rPr>
              <w:noProof/>
            </w:rPr>
          </w:r>
          <w:r w:rsidR="00D501C7">
            <w:rPr>
              <w:noProof/>
            </w:rPr>
            <w:fldChar w:fldCharType="separate"/>
          </w:r>
          <w:r w:rsidR="005A55A7">
            <w:rPr>
              <w:noProof/>
            </w:rPr>
            <w:t>2</w:t>
          </w:r>
          <w:r w:rsidR="00D501C7">
            <w:rPr>
              <w:noProof/>
            </w:rPr>
            <w:fldChar w:fldCharType="end"/>
          </w:r>
        </w:p>
        <w:p w:rsidR="00793F19" w:rsidRDefault="00793F19">
          <w:pPr>
            <w:pStyle w:val="TOC1"/>
            <w:tabs>
              <w:tab w:val="right" w:leader="dot" w:pos="9954"/>
            </w:tabs>
            <w:rPr>
              <w:rFonts w:eastAsiaTheme="minorEastAsia" w:cstheme="minorBidi"/>
              <w:b w:val="0"/>
              <w:noProof/>
              <w:lang w:val="en-US" w:eastAsia="en-US"/>
            </w:rPr>
          </w:pPr>
          <w:r>
            <w:rPr>
              <w:noProof/>
            </w:rPr>
            <w:t>Personal Protective Equipment (PPE) donning and doffing for the Gross Anatomy Lab</w:t>
          </w:r>
          <w:r>
            <w:rPr>
              <w:noProof/>
            </w:rPr>
            <w:tab/>
          </w:r>
          <w:r w:rsidR="00D501C7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_Toc302661485 \h </w:instrText>
          </w:r>
          <w:r w:rsidR="00D501C7">
            <w:rPr>
              <w:noProof/>
            </w:rPr>
          </w:r>
          <w:r w:rsidR="00D501C7">
            <w:rPr>
              <w:noProof/>
            </w:rPr>
            <w:fldChar w:fldCharType="separate"/>
          </w:r>
          <w:r w:rsidR="005A55A7">
            <w:rPr>
              <w:noProof/>
            </w:rPr>
            <w:t>3</w:t>
          </w:r>
          <w:r w:rsidR="00D501C7">
            <w:rPr>
              <w:noProof/>
            </w:rPr>
            <w:fldChar w:fldCharType="end"/>
          </w:r>
        </w:p>
        <w:p w:rsidR="00793F19" w:rsidRDefault="00793F19">
          <w:pPr>
            <w:pStyle w:val="TOC2"/>
            <w:tabs>
              <w:tab w:val="left" w:pos="661"/>
              <w:tab w:val="right" w:leader="dot" w:pos="9954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1.</w:t>
          </w:r>
          <w:r>
            <w:rPr>
              <w:rFonts w:eastAsiaTheme="minorEastAsia" w:cstheme="minorBidi"/>
              <w:b w:val="0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Entering into the lab</w:t>
          </w:r>
          <w:r>
            <w:rPr>
              <w:noProof/>
            </w:rPr>
            <w:tab/>
          </w:r>
          <w:r w:rsidR="00D501C7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_Toc302661486 \h </w:instrText>
          </w:r>
          <w:r w:rsidR="00D501C7">
            <w:rPr>
              <w:noProof/>
            </w:rPr>
          </w:r>
          <w:r w:rsidR="00D501C7">
            <w:rPr>
              <w:noProof/>
            </w:rPr>
            <w:fldChar w:fldCharType="separate"/>
          </w:r>
          <w:r w:rsidR="005A55A7">
            <w:rPr>
              <w:noProof/>
            </w:rPr>
            <w:t>3</w:t>
          </w:r>
          <w:r w:rsidR="00D501C7">
            <w:rPr>
              <w:noProof/>
            </w:rPr>
            <w:fldChar w:fldCharType="end"/>
          </w:r>
        </w:p>
        <w:p w:rsidR="00793F19" w:rsidRDefault="00793F19">
          <w:pPr>
            <w:pStyle w:val="TOC2"/>
            <w:tabs>
              <w:tab w:val="left" w:pos="661"/>
              <w:tab w:val="right" w:leader="dot" w:pos="9954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2.</w:t>
          </w:r>
          <w:r>
            <w:rPr>
              <w:rFonts w:eastAsiaTheme="minorEastAsia" w:cstheme="minorBidi"/>
              <w:b w:val="0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Exiting from the lab and removing PPE</w:t>
          </w:r>
          <w:r>
            <w:rPr>
              <w:noProof/>
            </w:rPr>
            <w:tab/>
          </w:r>
          <w:r w:rsidR="00D501C7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_Toc302661487 \h </w:instrText>
          </w:r>
          <w:r w:rsidR="00D501C7">
            <w:rPr>
              <w:noProof/>
            </w:rPr>
          </w:r>
          <w:r w:rsidR="00D501C7">
            <w:rPr>
              <w:noProof/>
            </w:rPr>
            <w:fldChar w:fldCharType="separate"/>
          </w:r>
          <w:r w:rsidR="005A55A7">
            <w:rPr>
              <w:noProof/>
            </w:rPr>
            <w:t>3</w:t>
          </w:r>
          <w:r w:rsidR="00D501C7">
            <w:rPr>
              <w:noProof/>
            </w:rPr>
            <w:fldChar w:fldCharType="end"/>
          </w:r>
        </w:p>
        <w:p w:rsidR="00793F19" w:rsidRDefault="00793F19">
          <w:pPr>
            <w:pStyle w:val="TOC2"/>
            <w:tabs>
              <w:tab w:val="left" w:pos="661"/>
              <w:tab w:val="right" w:leader="dot" w:pos="9954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n-US" w:eastAsia="en-US"/>
            </w:rPr>
          </w:pPr>
          <w:r>
            <w:rPr>
              <w:noProof/>
            </w:rPr>
            <w:t>3.</w:t>
          </w:r>
          <w:r>
            <w:rPr>
              <w:rFonts w:eastAsiaTheme="minorEastAsia" w:cstheme="minorBidi"/>
              <w:b w:val="0"/>
              <w:noProof/>
              <w:sz w:val="24"/>
              <w:szCs w:val="24"/>
              <w:lang w:val="en-US" w:eastAsia="en-US"/>
            </w:rPr>
            <w:tab/>
          </w:r>
          <w:r>
            <w:rPr>
              <w:noProof/>
            </w:rPr>
            <w:t>Visitors</w:t>
          </w:r>
          <w:r>
            <w:rPr>
              <w:noProof/>
            </w:rPr>
            <w:tab/>
          </w:r>
          <w:r w:rsidR="00D501C7">
            <w:rPr>
              <w:noProof/>
            </w:rPr>
            <w:fldChar w:fldCharType="begin"/>
          </w:r>
          <w:r>
            <w:rPr>
              <w:noProof/>
            </w:rPr>
            <w:instrText xml:space="preserve"> PAGEREF _Toc302661488 \h </w:instrText>
          </w:r>
          <w:r w:rsidR="00D501C7">
            <w:rPr>
              <w:noProof/>
            </w:rPr>
          </w:r>
          <w:r w:rsidR="00D501C7">
            <w:rPr>
              <w:noProof/>
            </w:rPr>
            <w:fldChar w:fldCharType="separate"/>
          </w:r>
          <w:r w:rsidR="005A55A7">
            <w:rPr>
              <w:noProof/>
            </w:rPr>
            <w:t>3</w:t>
          </w:r>
          <w:r w:rsidR="00D501C7">
            <w:rPr>
              <w:noProof/>
            </w:rPr>
            <w:fldChar w:fldCharType="end"/>
          </w:r>
        </w:p>
        <w:p w:rsidR="00793F19" w:rsidRDefault="00D501C7" w:rsidP="00877ADC">
          <w:pPr>
            <w:pStyle w:val="TOC3"/>
            <w:tabs>
              <w:tab w:val="right" w:leader="dot" w:pos="9954"/>
            </w:tabs>
            <w:ind w:left="0"/>
          </w:pPr>
          <w:r>
            <w:fldChar w:fldCharType="end"/>
          </w:r>
        </w:p>
      </w:sdtContent>
    </w:sdt>
    <w:p w:rsidR="00AA6CDD" w:rsidRDefault="00AA6CDD" w:rsidP="00AA6CDD">
      <w:pPr>
        <w:pStyle w:val="Heading4"/>
        <w:ind w:left="0"/>
      </w:pPr>
    </w:p>
    <w:p w:rsidR="00FD2CF8" w:rsidRPr="00AA6CDD" w:rsidRDefault="00D464ED" w:rsidP="00AA6CDD">
      <w:pPr>
        <w:pStyle w:val="Heading1"/>
      </w:pPr>
      <w:bookmarkStart w:id="5" w:name="_Toc302661480"/>
      <w:r w:rsidRPr="00BF76E2">
        <w:t>AUTHORITY AND RESPONSIBILITY</w:t>
      </w:r>
      <w:bookmarkEnd w:id="4"/>
      <w:bookmarkEnd w:id="3"/>
      <w:bookmarkEnd w:id="2"/>
      <w:bookmarkEnd w:id="1"/>
      <w:bookmarkEnd w:id="0"/>
      <w:bookmarkEnd w:id="5"/>
    </w:p>
    <w:p w:rsidR="00BF76E2" w:rsidRDefault="00B50718" w:rsidP="00711972">
      <w:r>
        <w:t>It is the responsibility of each</w:t>
      </w:r>
      <w:r w:rsidR="003C33FA">
        <w:t xml:space="preserve"> faculty, staff, and </w:t>
      </w:r>
      <w:r w:rsidR="00024835">
        <w:t xml:space="preserve">student </w:t>
      </w:r>
      <w:r w:rsidR="0015410F">
        <w:t xml:space="preserve">currently </w:t>
      </w:r>
      <w:r w:rsidR="00024835">
        <w:t>regist</w:t>
      </w:r>
      <w:r w:rsidR="003C33FA">
        <w:t xml:space="preserve">ered in Anatomy courses </w:t>
      </w:r>
      <w:r>
        <w:t xml:space="preserve">to follow the entry and exit procedures.  It is the responsibility of the </w:t>
      </w:r>
      <w:r w:rsidR="00024835">
        <w:t>Lab</w:t>
      </w:r>
      <w:r>
        <w:t xml:space="preserve"> Manager to ensure proper procedures are followed.</w:t>
      </w:r>
    </w:p>
    <w:p w:rsidR="00B50718" w:rsidRDefault="00B50718" w:rsidP="00711972"/>
    <w:p w:rsidR="00FD2CF8" w:rsidRDefault="00FD2CF8" w:rsidP="00711972">
      <w:pPr>
        <w:pStyle w:val="Heading1"/>
      </w:pPr>
      <w:bookmarkStart w:id="6" w:name="_Toc302661481"/>
      <w:r>
        <w:t>TARGET USERS</w:t>
      </w:r>
      <w:bookmarkEnd w:id="6"/>
    </w:p>
    <w:p w:rsidR="00ED07A0" w:rsidRDefault="00024835" w:rsidP="00ED07A0">
      <w:pPr>
        <w:pStyle w:val="ListParagraph"/>
        <w:numPr>
          <w:ilvl w:val="0"/>
          <w:numId w:val="4"/>
        </w:numPr>
      </w:pPr>
      <w:r>
        <w:t xml:space="preserve">Students </w:t>
      </w:r>
      <w:r w:rsidR="003C33FA">
        <w:t xml:space="preserve">currently registered in </w:t>
      </w:r>
      <w:r>
        <w:t>Anatomy</w:t>
      </w:r>
      <w:r w:rsidR="003C33FA">
        <w:t xml:space="preserve"> courses</w:t>
      </w:r>
    </w:p>
    <w:p w:rsidR="00ED07A0" w:rsidRPr="00DB7881" w:rsidRDefault="003C33FA" w:rsidP="00ED07A0">
      <w:pPr>
        <w:pStyle w:val="ListParagraph"/>
        <w:numPr>
          <w:ilvl w:val="0"/>
          <w:numId w:val="4"/>
        </w:numPr>
      </w:pPr>
      <w:r>
        <w:rPr>
          <w:rFonts w:cs="Helvetica"/>
        </w:rPr>
        <w:t xml:space="preserve">Medical Sciences Lab Manager, </w:t>
      </w:r>
      <w:r>
        <w:t>Staff and Faculty</w:t>
      </w:r>
    </w:p>
    <w:p w:rsidR="00F51050" w:rsidRDefault="00F51050" w:rsidP="00ED07A0">
      <w:pPr>
        <w:pStyle w:val="ListParagraph"/>
        <w:numPr>
          <w:ilvl w:val="0"/>
          <w:numId w:val="4"/>
        </w:numPr>
      </w:pPr>
      <w:r>
        <w:t>Custodial Staff</w:t>
      </w:r>
    </w:p>
    <w:p w:rsidR="00ED07A0" w:rsidRDefault="00ED07A0" w:rsidP="00ED07A0">
      <w:pPr>
        <w:pStyle w:val="ListParagraph"/>
        <w:numPr>
          <w:ilvl w:val="0"/>
          <w:numId w:val="4"/>
        </w:numPr>
      </w:pPr>
      <w:r>
        <w:t>Security</w:t>
      </w:r>
      <w:r w:rsidR="00F51050">
        <w:t>/EHS</w:t>
      </w:r>
    </w:p>
    <w:p w:rsidR="00ED07A0" w:rsidRDefault="00ED07A0" w:rsidP="00ED07A0">
      <w:pPr>
        <w:pStyle w:val="ListParagraph"/>
        <w:numPr>
          <w:ilvl w:val="0"/>
          <w:numId w:val="4"/>
        </w:numPr>
      </w:pPr>
      <w:r>
        <w:t>Facilities</w:t>
      </w:r>
    </w:p>
    <w:p w:rsidR="00FD2CF8" w:rsidRDefault="00FD2CF8" w:rsidP="00FD2CF8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8"/>
          <w:lang w:val="en-US"/>
        </w:rPr>
      </w:pPr>
    </w:p>
    <w:p w:rsidR="00FD2CF8" w:rsidRDefault="00FD2CF8" w:rsidP="00711972">
      <w:pPr>
        <w:pStyle w:val="Heading1"/>
      </w:pPr>
      <w:bookmarkStart w:id="7" w:name="_Toc302661482"/>
      <w:r>
        <w:lastRenderedPageBreak/>
        <w:t>DEFINITIONS</w:t>
      </w:r>
      <w:bookmarkEnd w:id="7"/>
    </w:p>
    <w:p w:rsidR="004C1181" w:rsidRPr="004C1181" w:rsidRDefault="004C1181" w:rsidP="004C1181">
      <w:r>
        <w:t>None</w:t>
      </w:r>
    </w:p>
    <w:p w:rsidR="00C128BA" w:rsidRPr="00C128BA" w:rsidRDefault="00C128BA" w:rsidP="00C128BA"/>
    <w:p w:rsidR="00001E6D" w:rsidRDefault="00FD2CF8" w:rsidP="00711972">
      <w:pPr>
        <w:pStyle w:val="Heading1"/>
      </w:pPr>
      <w:bookmarkStart w:id="8" w:name="_Toc302661483"/>
      <w:r w:rsidRPr="00FD2CF8">
        <w:t>REFERENCED SOPS</w:t>
      </w:r>
      <w:bookmarkEnd w:id="8"/>
    </w:p>
    <w:p w:rsidR="00ED07A0" w:rsidRPr="00ED07A0" w:rsidRDefault="00A1440A" w:rsidP="00ED07A0">
      <w:pPr>
        <w:pStyle w:val="ListParagraph"/>
        <w:numPr>
          <w:ilvl w:val="0"/>
          <w:numId w:val="22"/>
        </w:numPr>
      </w:pPr>
      <w:r>
        <w:t>SOP for Gross Anatomy PPE</w:t>
      </w:r>
    </w:p>
    <w:p w:rsidR="00FD2CF8" w:rsidRDefault="00FD2CF8" w:rsidP="00FD2CF8">
      <w:pPr>
        <w:autoSpaceDE w:val="0"/>
        <w:autoSpaceDN w:val="0"/>
        <w:adjustRightInd w:val="0"/>
        <w:outlineLvl w:val="1"/>
        <w:rPr>
          <w:rFonts w:cs="Arial"/>
          <w:bCs/>
          <w:color w:val="000000"/>
          <w:szCs w:val="28"/>
          <w:lang w:val="en-US"/>
        </w:rPr>
      </w:pPr>
    </w:p>
    <w:p w:rsidR="00711972" w:rsidRDefault="007B2E29" w:rsidP="00711972">
      <w:pPr>
        <w:pStyle w:val="Heading1"/>
        <w:rPr>
          <w:rStyle w:val="Emphasis"/>
          <w:b w:val="0"/>
          <w:lang w:val="fr-CA"/>
        </w:rPr>
      </w:pPr>
      <w:bookmarkStart w:id="9" w:name="_Toc302661484"/>
      <w:r w:rsidRPr="007B2E29">
        <w:t xml:space="preserve">MATERIALS </w:t>
      </w:r>
      <w:r>
        <w:rPr>
          <w:rStyle w:val="Emphasis"/>
          <w:b w:val="0"/>
        </w:rPr>
        <w:t>(consumables, equipment, reagents, reagent preparation etc)</w:t>
      </w:r>
      <w:bookmarkEnd w:id="9"/>
    </w:p>
    <w:p w:rsidR="00381139" w:rsidRDefault="00381139" w:rsidP="00381139">
      <w:r>
        <w:t>Personal Protective Equipment (PPE)</w:t>
      </w:r>
    </w:p>
    <w:p w:rsidR="00381139" w:rsidRDefault="00381139" w:rsidP="00381139">
      <w:pPr>
        <w:pStyle w:val="ListParagraph"/>
        <w:numPr>
          <w:ilvl w:val="0"/>
          <w:numId w:val="22"/>
        </w:numPr>
      </w:pPr>
      <w:r>
        <w:t>Scrubs</w:t>
      </w:r>
    </w:p>
    <w:p w:rsidR="00F16E8E" w:rsidRDefault="00F51050" w:rsidP="00381139">
      <w:pPr>
        <w:pStyle w:val="ListParagraph"/>
        <w:numPr>
          <w:ilvl w:val="0"/>
          <w:numId w:val="22"/>
        </w:numPr>
      </w:pPr>
      <w:r>
        <w:t>Disposable</w:t>
      </w:r>
      <w:r w:rsidR="00B50718">
        <w:t xml:space="preserve"> Gown</w:t>
      </w:r>
    </w:p>
    <w:p w:rsidR="00B50718" w:rsidRDefault="00F16E8E" w:rsidP="00381139">
      <w:pPr>
        <w:pStyle w:val="ListParagraph"/>
        <w:numPr>
          <w:ilvl w:val="0"/>
          <w:numId w:val="22"/>
        </w:numPr>
      </w:pPr>
      <w:r>
        <w:t>Goggles/safety glasses</w:t>
      </w:r>
    </w:p>
    <w:p w:rsidR="000756FF" w:rsidRDefault="00F51050" w:rsidP="00381139">
      <w:pPr>
        <w:pStyle w:val="ListParagraph"/>
        <w:numPr>
          <w:ilvl w:val="0"/>
          <w:numId w:val="22"/>
        </w:numPr>
      </w:pPr>
      <w:r>
        <w:t>Shoe Covers</w:t>
      </w:r>
    </w:p>
    <w:p w:rsidR="00B570E1" w:rsidRDefault="00F51050" w:rsidP="00381139">
      <w:pPr>
        <w:pStyle w:val="ListParagraph"/>
        <w:numPr>
          <w:ilvl w:val="0"/>
          <w:numId w:val="22"/>
        </w:numPr>
      </w:pPr>
      <w:r>
        <w:t>Nitrile Gloves</w:t>
      </w:r>
    </w:p>
    <w:p w:rsidR="00381139" w:rsidRDefault="00B570E1" w:rsidP="00381139">
      <w:pPr>
        <w:pStyle w:val="ListParagraph"/>
        <w:numPr>
          <w:ilvl w:val="0"/>
          <w:numId w:val="22"/>
        </w:numPr>
      </w:pPr>
      <w:r>
        <w:t>Respirators</w:t>
      </w:r>
    </w:p>
    <w:p w:rsidR="00485D94" w:rsidRDefault="00485D94" w:rsidP="00485D94">
      <w:pPr>
        <w:pStyle w:val="Heading1"/>
      </w:pPr>
    </w:p>
    <w:p w:rsidR="00611C29" w:rsidRDefault="0049671C" w:rsidP="004E72DF">
      <w:pPr>
        <w:pStyle w:val="Heading1"/>
      </w:pPr>
      <w:bookmarkStart w:id="10" w:name="_Toc302661485"/>
      <w:r>
        <w:t>Personal Protective Equipment</w:t>
      </w:r>
      <w:r w:rsidR="004D35BD">
        <w:t xml:space="preserve"> (PPE)</w:t>
      </w:r>
      <w:r>
        <w:t xml:space="preserve"> donning and doffing</w:t>
      </w:r>
      <w:r w:rsidR="00364988">
        <w:t xml:space="preserve"> for the</w:t>
      </w:r>
      <w:r w:rsidR="00F51050">
        <w:t xml:space="preserve"> Gross Anatomy Lab</w:t>
      </w:r>
      <w:bookmarkEnd w:id="10"/>
    </w:p>
    <w:p w:rsidR="004C7BA2" w:rsidRDefault="00ED07A0" w:rsidP="00D16C5D">
      <w:pPr>
        <w:pStyle w:val="Heading2"/>
      </w:pPr>
      <w:bookmarkStart w:id="11" w:name="_Toc302661486"/>
      <w:r>
        <w:t xml:space="preserve">Entering into the </w:t>
      </w:r>
      <w:r w:rsidR="004D35BD">
        <w:t>lab</w:t>
      </w:r>
      <w:bookmarkEnd w:id="11"/>
      <w:r w:rsidR="00A15C07">
        <w:t xml:space="preserve"> </w:t>
      </w:r>
    </w:p>
    <w:p w:rsidR="003873FE" w:rsidRDefault="00A1440A" w:rsidP="003873FE">
      <w:pPr>
        <w:pStyle w:val="ListParagraph"/>
        <w:numPr>
          <w:ilvl w:val="1"/>
          <w:numId w:val="25"/>
        </w:numPr>
      </w:pPr>
      <w:r>
        <w:t xml:space="preserve">All authorized users or staff with access to the lab </w:t>
      </w:r>
      <w:r w:rsidRPr="005015B2">
        <w:rPr>
          <w:b/>
          <w:i/>
        </w:rPr>
        <w:t xml:space="preserve">must </w:t>
      </w:r>
      <w:r>
        <w:t>receive training before accessing the lab</w:t>
      </w:r>
    </w:p>
    <w:p w:rsidR="003873FE" w:rsidRDefault="003873FE" w:rsidP="003873FE">
      <w:pPr>
        <w:pStyle w:val="ListParagraph"/>
        <w:numPr>
          <w:ilvl w:val="1"/>
          <w:numId w:val="25"/>
        </w:numPr>
      </w:pPr>
      <w:r w:rsidRPr="003873FE">
        <w:t xml:space="preserve">Access to the lab is restricted to faculty, students actively enrolled in anatomy class and Anatomy Fellows/ TAs only. </w:t>
      </w:r>
    </w:p>
    <w:p w:rsidR="00A1440A" w:rsidRPr="00563658" w:rsidRDefault="003873FE" w:rsidP="003873FE">
      <w:pPr>
        <w:pStyle w:val="ListParagraph"/>
        <w:numPr>
          <w:ilvl w:val="1"/>
          <w:numId w:val="25"/>
        </w:numPr>
      </w:pPr>
      <w:r w:rsidRPr="00563658">
        <w:t xml:space="preserve">Access for current NSU students, not enrolled in anatomy class, is at the discretion of the Dean, College of Medical Sciences. </w:t>
      </w:r>
    </w:p>
    <w:p w:rsidR="00A1440A" w:rsidRDefault="00A1440A" w:rsidP="00D16C5D">
      <w:pPr>
        <w:pStyle w:val="ListParagraph"/>
        <w:numPr>
          <w:ilvl w:val="1"/>
          <w:numId w:val="25"/>
        </w:numPr>
      </w:pPr>
      <w:r>
        <w:t xml:space="preserve">Training is </w:t>
      </w:r>
      <w:r w:rsidR="006C6B49">
        <w:t xml:space="preserve">repeated </w:t>
      </w:r>
      <w:r>
        <w:t>annual</w:t>
      </w:r>
      <w:r w:rsidR="006C6B49">
        <w:t>ly</w:t>
      </w:r>
      <w:r>
        <w:t xml:space="preserve"> and provided by EHS or the Lab Manager</w:t>
      </w:r>
    </w:p>
    <w:p w:rsidR="006C6B49" w:rsidRDefault="004D35BD" w:rsidP="00D16C5D">
      <w:pPr>
        <w:pStyle w:val="ListParagraph"/>
        <w:numPr>
          <w:ilvl w:val="1"/>
          <w:numId w:val="25"/>
        </w:numPr>
      </w:pPr>
      <w:r>
        <w:t>Obtain and put on the necessary PPE to enter the lab</w:t>
      </w:r>
      <w:r w:rsidR="000F317E">
        <w:t xml:space="preserve">; indviduals not dressed according to the PPE SOP will be asked to leave the lab. </w:t>
      </w:r>
    </w:p>
    <w:p w:rsidR="004D35BD" w:rsidRDefault="006C6B49" w:rsidP="006C6B49">
      <w:pPr>
        <w:pStyle w:val="ListParagraph"/>
        <w:numPr>
          <w:ilvl w:val="2"/>
          <w:numId w:val="25"/>
        </w:numPr>
      </w:pPr>
      <w:r>
        <w:t xml:space="preserve">Students </w:t>
      </w:r>
      <w:r w:rsidR="005B2E0A">
        <w:t xml:space="preserve">must provide their own PPE; available at the bookstore. </w:t>
      </w:r>
      <w:r>
        <w:t xml:space="preserve"> </w:t>
      </w:r>
    </w:p>
    <w:p w:rsidR="004D35BD" w:rsidRDefault="00742F9C" w:rsidP="00380C91">
      <w:pPr>
        <w:pStyle w:val="ListParagraph"/>
        <w:numPr>
          <w:ilvl w:val="1"/>
          <w:numId w:val="25"/>
        </w:numPr>
      </w:pPr>
      <w:r>
        <w:t xml:space="preserve">Put on a disposable gowns if working with cadavers; maintenance and custodial staff are not required to wear disposable gowns. </w:t>
      </w:r>
    </w:p>
    <w:p w:rsidR="00C6702F" w:rsidRDefault="004D35BD" w:rsidP="00D16C5D">
      <w:pPr>
        <w:pStyle w:val="ListParagraph"/>
        <w:numPr>
          <w:ilvl w:val="1"/>
          <w:numId w:val="25"/>
        </w:numPr>
      </w:pPr>
      <w:r>
        <w:t>Unlock</w:t>
      </w:r>
      <w:r w:rsidRPr="004D35BD">
        <w:t xml:space="preserve"> the doors of lab</w:t>
      </w:r>
      <w:r w:rsidR="00F16E8E">
        <w:t xml:space="preserve"> </w:t>
      </w:r>
      <w:r w:rsidR="008D5915">
        <w:t>3332</w:t>
      </w:r>
      <w:r w:rsidR="00F16E8E">
        <w:t xml:space="preserve"> or </w:t>
      </w:r>
      <w:r w:rsidR="008D5915">
        <w:t>3323</w:t>
      </w:r>
      <w:r w:rsidR="00F16E8E">
        <w:t xml:space="preserve"> </w:t>
      </w:r>
      <w:r>
        <w:t>using your key card on the access pad</w:t>
      </w:r>
    </w:p>
    <w:p w:rsidR="00A15C07" w:rsidRPr="004D35BD" w:rsidRDefault="00A15C07" w:rsidP="004D35BD">
      <w:pPr>
        <w:pStyle w:val="ListParagraph"/>
        <w:ind w:left="792"/>
      </w:pPr>
    </w:p>
    <w:p w:rsidR="005C4E7F" w:rsidRDefault="00D24349" w:rsidP="00D16C5D">
      <w:pPr>
        <w:pStyle w:val="Heading2"/>
      </w:pPr>
      <w:bookmarkStart w:id="12" w:name="_Toc302661487"/>
      <w:r>
        <w:t xml:space="preserve">Exiting from the </w:t>
      </w:r>
      <w:r w:rsidR="004D35BD">
        <w:t>lab</w:t>
      </w:r>
      <w:r w:rsidR="00E172DB">
        <w:t xml:space="preserve"> </w:t>
      </w:r>
      <w:r w:rsidR="0049671C">
        <w:t>and removing PPE</w:t>
      </w:r>
      <w:bookmarkEnd w:id="12"/>
    </w:p>
    <w:p w:rsidR="004D35BD" w:rsidRDefault="00C6702F" w:rsidP="00D16C5D">
      <w:pPr>
        <w:pStyle w:val="ListParagraph"/>
        <w:numPr>
          <w:ilvl w:val="1"/>
          <w:numId w:val="25"/>
        </w:numPr>
      </w:pPr>
      <w:r>
        <w:t>When leaving the lab, r</w:t>
      </w:r>
      <w:r w:rsidR="004D35BD">
        <w:t xml:space="preserve">emove the gown </w:t>
      </w:r>
      <w:r w:rsidR="008D5915">
        <w:t xml:space="preserve">and gloves </w:t>
      </w:r>
      <w:r w:rsidR="004D35BD">
        <w:t>and dispose of in trashcan</w:t>
      </w:r>
    </w:p>
    <w:p w:rsidR="004D35BD" w:rsidRDefault="004D35BD" w:rsidP="00D16C5D">
      <w:pPr>
        <w:pStyle w:val="ListParagraph"/>
        <w:numPr>
          <w:ilvl w:val="1"/>
          <w:numId w:val="25"/>
        </w:numPr>
      </w:pPr>
      <w:r>
        <w:t>Wash hands with soap and water</w:t>
      </w:r>
      <w:r w:rsidR="00F16E8E">
        <w:t xml:space="preserve"> using the handwash sink</w:t>
      </w:r>
      <w:bookmarkStart w:id="13" w:name="_GoBack"/>
      <w:bookmarkEnd w:id="13"/>
    </w:p>
    <w:p w:rsidR="00F16E8E" w:rsidRDefault="004D35BD" w:rsidP="00D16C5D">
      <w:pPr>
        <w:pStyle w:val="ListParagraph"/>
        <w:numPr>
          <w:ilvl w:val="1"/>
          <w:numId w:val="25"/>
        </w:numPr>
      </w:pPr>
      <w:r>
        <w:t>Exit the lab</w:t>
      </w:r>
      <w:r w:rsidR="008D5915">
        <w:t>, ensuring the doors are securely</w:t>
      </w:r>
      <w:r w:rsidR="00C6702F">
        <w:t xml:space="preserve"> locked.</w:t>
      </w:r>
      <w:r w:rsidR="00060EC6">
        <w:t xml:space="preserve"> </w:t>
      </w:r>
    </w:p>
    <w:p w:rsidR="00F16E8E" w:rsidRDefault="00F16E8E" w:rsidP="00F16E8E">
      <w:pPr>
        <w:pStyle w:val="ListParagraph"/>
        <w:ind w:left="792"/>
      </w:pPr>
    </w:p>
    <w:p w:rsidR="00CC2FD3" w:rsidRDefault="00F16E8E" w:rsidP="00CC2FD3">
      <w:pPr>
        <w:pStyle w:val="Heading2"/>
      </w:pPr>
      <w:bookmarkStart w:id="14" w:name="_Toc302661488"/>
      <w:r>
        <w:t>Visitors</w:t>
      </w:r>
      <w:bookmarkStart w:id="15" w:name="_Toc302661489"/>
      <w:bookmarkEnd w:id="14"/>
    </w:p>
    <w:p w:rsidR="00784B9E" w:rsidRDefault="00FE3F2E" w:rsidP="00CC2FD3">
      <w:pPr>
        <w:pStyle w:val="Style3"/>
        <w:rPr>
          <w:b w:val="0"/>
        </w:rPr>
      </w:pPr>
      <w:r w:rsidRPr="00CC2FD3">
        <w:rPr>
          <w:b w:val="0"/>
        </w:rPr>
        <w:t>At this time, t</w:t>
      </w:r>
      <w:r w:rsidR="00F16E8E" w:rsidRPr="00CC2FD3">
        <w:rPr>
          <w:b w:val="0"/>
        </w:rPr>
        <w:t>his lab has a no</w:t>
      </w:r>
      <w:r w:rsidRPr="00CC2FD3">
        <w:rPr>
          <w:b w:val="0"/>
        </w:rPr>
        <w:t xml:space="preserve"> visitor policy.</w:t>
      </w:r>
      <w:bookmarkEnd w:id="15"/>
      <w:r w:rsidRPr="00CC2FD3">
        <w:rPr>
          <w:b w:val="0"/>
        </w:rPr>
        <w:t xml:space="preserve"> </w:t>
      </w:r>
    </w:p>
    <w:p w:rsidR="00F16E8E" w:rsidRPr="00F16E8E" w:rsidRDefault="00F16E8E" w:rsidP="00F16E8E"/>
    <w:p w:rsidR="004D35BD" w:rsidRPr="00F16E8E" w:rsidRDefault="004D35BD" w:rsidP="00F16E8E"/>
    <w:p w:rsidR="00950F52" w:rsidRDefault="00950F52" w:rsidP="000C5666">
      <w:pPr>
        <w:ind w:left="360"/>
      </w:pPr>
    </w:p>
    <w:p w:rsidR="00323F70" w:rsidRDefault="00387D70" w:rsidP="00FE3F2E">
      <w:r>
        <w:t xml:space="preserve">NOTE : </w:t>
      </w:r>
      <w:r w:rsidR="00950F52">
        <w:t xml:space="preserve">No soiled personal protective equipment </w:t>
      </w:r>
      <w:proofErr w:type="spellStart"/>
      <w:r w:rsidR="00950F52">
        <w:t>shall</w:t>
      </w:r>
      <w:proofErr w:type="spellEnd"/>
      <w:r w:rsidR="00950F52">
        <w:t xml:space="preserve"> </w:t>
      </w:r>
      <w:proofErr w:type="spellStart"/>
      <w:r w:rsidR="00950F52">
        <w:t>leave</w:t>
      </w:r>
      <w:proofErr w:type="spellEnd"/>
      <w:r w:rsidR="00950F52">
        <w:t xml:space="preserve"> the lab.</w:t>
      </w:r>
    </w:p>
    <w:p w:rsidR="00693557" w:rsidRPr="00323F70" w:rsidRDefault="00693557" w:rsidP="00FE3F2E"/>
    <w:sectPr w:rsidR="00693557" w:rsidRPr="00323F70" w:rsidSect="006917E1"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2C" w:rsidRDefault="00FD3C2C">
      <w:r>
        <w:separator/>
      </w:r>
    </w:p>
  </w:endnote>
  <w:endnote w:type="continuationSeparator" w:id="0">
    <w:p w:rsidR="00FD3C2C" w:rsidRDefault="00FD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886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557" w:rsidRDefault="006935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557" w:rsidRDefault="006935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57" w:rsidRDefault="00693557">
    <w:pPr>
      <w:pStyle w:val="Footer"/>
      <w:jc w:val="center"/>
    </w:pPr>
  </w:p>
  <w:p w:rsidR="00693557" w:rsidRDefault="00693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2C" w:rsidRDefault="00FD3C2C">
      <w:r>
        <w:separator/>
      </w:r>
    </w:p>
  </w:footnote>
  <w:footnote w:type="continuationSeparator" w:id="0">
    <w:p w:rsidR="00FD3C2C" w:rsidRDefault="00FD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0"/>
      <w:gridCol w:w="1170"/>
      <w:gridCol w:w="1260"/>
    </w:tblGrid>
    <w:tr w:rsidR="005A55A7">
      <w:trPr>
        <w:trHeight w:val="656"/>
      </w:trPr>
      <w:tc>
        <w:tcPr>
          <w:tcW w:w="77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A55A7" w:rsidRPr="00461CA8" w:rsidRDefault="005A55A7" w:rsidP="00D16C5D">
          <w:pPr>
            <w:pStyle w:val="Header"/>
            <w:jc w:val="center"/>
            <w:rPr>
              <w:rFonts w:cs="Arial"/>
              <w:b/>
              <w:lang w:val="en-US"/>
            </w:rPr>
          </w:pPr>
          <w:r w:rsidRPr="00461CA8">
            <w:rPr>
              <w:rFonts w:cs="Arial"/>
              <w:b/>
              <w:noProof/>
              <w:lang w:val="en-US" w:eastAsia="en-US"/>
            </w:rPr>
            <w:drawing>
              <wp:inline distT="0" distB="0" distL="0" distR="0">
                <wp:extent cx="811743" cy="866208"/>
                <wp:effectExtent l="25400" t="0" r="1057" b="0"/>
                <wp:docPr id="4" name="Picture 4" descr="2216_62617744720_7158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16_62617744720_7158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411" cy="873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A55A7" w:rsidRPr="00CF081F" w:rsidRDefault="005A55A7" w:rsidP="00F43BD2">
          <w:pPr>
            <w:pStyle w:val="Header"/>
            <w:rPr>
              <w:rFonts w:cs="Arial"/>
              <w:b/>
              <w:szCs w:val="24"/>
              <w:lang w:val="en-US"/>
            </w:rPr>
          </w:pPr>
          <w:r w:rsidRPr="00FE24FB">
            <w:rPr>
              <w:rFonts w:cs="Arial"/>
              <w:b/>
              <w:szCs w:val="24"/>
              <w:lang w:val="en-CA"/>
            </w:rPr>
            <w:t>Environmental Health &amp; Safety</w:t>
          </w:r>
          <w:r w:rsidRPr="00E26E37">
            <w:rPr>
              <w:rFonts w:cs="Arial"/>
              <w:b/>
              <w:sz w:val="28"/>
              <w:szCs w:val="28"/>
              <w:lang w:val="en-CA"/>
            </w:rPr>
            <w:t xml:space="preserve"> </w:t>
          </w:r>
          <w:r>
            <w:rPr>
              <w:rFonts w:cs="Arial"/>
              <w:b/>
              <w:szCs w:val="24"/>
              <w:lang w:val="en-US"/>
            </w:rPr>
            <w:t>SOP GROSS ANATOMY LAB ACCESS</w:t>
          </w:r>
        </w:p>
      </w:tc>
      <w:tc>
        <w:tcPr>
          <w:tcW w:w="11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A55A7" w:rsidRDefault="005A55A7" w:rsidP="00D16C5D">
          <w:pPr>
            <w:pStyle w:val="Header"/>
            <w:jc w:val="center"/>
            <w:rPr>
              <w:rFonts w:cs="Arial"/>
              <w:b/>
              <w:sz w:val="20"/>
              <w:lang w:val="en-US"/>
            </w:rPr>
          </w:pPr>
        </w:p>
        <w:p w:rsidR="005A55A7" w:rsidRDefault="005A55A7" w:rsidP="00F43BD2">
          <w:pPr>
            <w:pStyle w:val="Header"/>
            <w:tabs>
              <w:tab w:val="left" w:pos="1190"/>
            </w:tabs>
            <w:ind w:right="1460"/>
            <w:jc w:val="center"/>
            <w:rPr>
              <w:rFonts w:cs="Arial"/>
              <w:b/>
              <w:sz w:val="20"/>
              <w:lang w:val="en-US"/>
            </w:rPr>
          </w:pPr>
        </w:p>
        <w:p w:rsidR="005A55A7" w:rsidRPr="00D24CDA" w:rsidRDefault="005A55A7" w:rsidP="00D16C5D">
          <w:pPr>
            <w:pStyle w:val="Header"/>
            <w:jc w:val="center"/>
            <w:rPr>
              <w:rFonts w:cs="Arial"/>
              <w:b/>
              <w:sz w:val="20"/>
              <w:lang w:val="en-US"/>
            </w:rPr>
          </w:pPr>
          <w:r w:rsidRPr="00D24CDA">
            <w:rPr>
              <w:rFonts w:cs="Arial"/>
              <w:b/>
              <w:sz w:val="20"/>
              <w:lang w:val="en-US"/>
            </w:rPr>
            <w:t xml:space="preserve">VERSION # </w:t>
          </w:r>
          <w:r>
            <w:rPr>
              <w:rFonts w:cs="Arial"/>
              <w:b/>
              <w:sz w:val="20"/>
              <w:lang w:val="en-US"/>
            </w:rPr>
            <w:t>1.0</w:t>
          </w:r>
        </w:p>
        <w:p w:rsidR="005A55A7" w:rsidRPr="00D24CDA" w:rsidRDefault="005A55A7" w:rsidP="00D16C5D">
          <w:pPr>
            <w:pStyle w:val="Header"/>
            <w:jc w:val="center"/>
            <w:rPr>
              <w:rFonts w:cs="Arial"/>
              <w:b/>
              <w:sz w:val="20"/>
              <w:lang w:val="en-US"/>
            </w:rPr>
          </w:pPr>
        </w:p>
      </w:tc>
      <w:tc>
        <w:tcPr>
          <w:tcW w:w="12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A55A7" w:rsidRPr="00D24CDA" w:rsidRDefault="005A55A7" w:rsidP="00D16C5D">
          <w:pPr>
            <w:pStyle w:val="Header"/>
            <w:jc w:val="center"/>
            <w:rPr>
              <w:rFonts w:cs="Arial"/>
              <w:b/>
              <w:sz w:val="20"/>
              <w:lang w:val="en-US"/>
            </w:rPr>
          </w:pPr>
          <w:r w:rsidRPr="00D24CDA">
            <w:rPr>
              <w:rFonts w:cs="Arial"/>
              <w:b/>
              <w:sz w:val="20"/>
              <w:lang w:val="en-US"/>
            </w:rPr>
            <w:t>Page</w:t>
          </w:r>
        </w:p>
        <w:p w:rsidR="005A55A7" w:rsidRPr="00D24CDA" w:rsidRDefault="00D501C7" w:rsidP="00D16C5D">
          <w:pPr>
            <w:pStyle w:val="Header"/>
            <w:jc w:val="center"/>
            <w:rPr>
              <w:rFonts w:cs="Arial"/>
              <w:b/>
              <w:sz w:val="20"/>
              <w:lang w:val="en-US"/>
            </w:rPr>
          </w:pPr>
          <w:r w:rsidRPr="00D24CDA">
            <w:rPr>
              <w:rStyle w:val="PageNumber"/>
              <w:rFonts w:cs="Arial"/>
            </w:rPr>
            <w:fldChar w:fldCharType="begin"/>
          </w:r>
          <w:r w:rsidR="005A55A7" w:rsidRPr="00D24CDA">
            <w:rPr>
              <w:rStyle w:val="PageNumber"/>
              <w:rFonts w:cs="Arial"/>
            </w:rPr>
            <w:instrText xml:space="preserve"> PAGE </w:instrText>
          </w:r>
          <w:r w:rsidRPr="00D24CDA">
            <w:rPr>
              <w:rStyle w:val="PageNumber"/>
              <w:rFonts w:cs="Arial"/>
            </w:rPr>
            <w:fldChar w:fldCharType="separate"/>
          </w:r>
          <w:r w:rsidR="00693557">
            <w:rPr>
              <w:rStyle w:val="PageNumber"/>
              <w:rFonts w:cs="Arial"/>
              <w:noProof/>
            </w:rPr>
            <w:t>1</w:t>
          </w:r>
          <w:r w:rsidRPr="00D24CDA">
            <w:rPr>
              <w:rStyle w:val="PageNumber"/>
              <w:rFonts w:cs="Arial"/>
            </w:rPr>
            <w:fldChar w:fldCharType="end"/>
          </w:r>
          <w:r w:rsidR="005A55A7" w:rsidRPr="00D24CDA">
            <w:rPr>
              <w:rStyle w:val="PageNumber"/>
              <w:rFonts w:cs="Arial"/>
            </w:rPr>
            <w:t xml:space="preserve"> </w:t>
          </w:r>
          <w:r w:rsidR="005A55A7" w:rsidRPr="00D24CDA">
            <w:rPr>
              <w:rFonts w:cs="Arial"/>
              <w:b/>
              <w:sz w:val="20"/>
              <w:lang w:val="en-US"/>
            </w:rPr>
            <w:t xml:space="preserve">of </w:t>
          </w:r>
          <w:r w:rsidRPr="00D24CDA">
            <w:rPr>
              <w:rStyle w:val="PageNumber"/>
              <w:rFonts w:cs="Arial"/>
            </w:rPr>
            <w:fldChar w:fldCharType="begin"/>
          </w:r>
          <w:r w:rsidR="005A55A7" w:rsidRPr="00D24CDA">
            <w:rPr>
              <w:rStyle w:val="PageNumber"/>
              <w:rFonts w:cs="Arial"/>
            </w:rPr>
            <w:instrText xml:space="preserve"> NUMPAGES </w:instrText>
          </w:r>
          <w:r w:rsidRPr="00D24CDA">
            <w:rPr>
              <w:rStyle w:val="PageNumber"/>
              <w:rFonts w:cs="Arial"/>
            </w:rPr>
            <w:fldChar w:fldCharType="separate"/>
          </w:r>
          <w:r w:rsidR="00693557">
            <w:rPr>
              <w:rStyle w:val="PageNumber"/>
              <w:rFonts w:cs="Arial"/>
              <w:noProof/>
            </w:rPr>
            <w:t>2</w:t>
          </w:r>
          <w:r w:rsidRPr="00D24CDA">
            <w:rPr>
              <w:rStyle w:val="PageNumber"/>
              <w:rFonts w:cs="Arial"/>
            </w:rPr>
            <w:fldChar w:fldCharType="end"/>
          </w:r>
        </w:p>
      </w:tc>
    </w:tr>
  </w:tbl>
  <w:p w:rsidR="005A55A7" w:rsidRDefault="005A55A7">
    <w:pPr>
      <w:pStyle w:val="Header"/>
      <w:rPr>
        <w:rFonts w:ascii="Arial" w:hAnsi="Arial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D1821F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BE73C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181273"/>
    <w:multiLevelType w:val="multilevel"/>
    <w:tmpl w:val="BF908B60"/>
    <w:name w:val="SOPS"/>
    <w:lvl w:ilvl="0">
      <w:start w:val="100"/>
      <w:numFmt w:val="decimal"/>
      <w:isLgl/>
      <w:lvlText w:val="%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-32767" w:hanging="3204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31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39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43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4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5184"/>
      </w:pPr>
      <w:rPr>
        <w:rFonts w:hint="default"/>
      </w:rPr>
    </w:lvl>
  </w:abstractNum>
  <w:abstractNum w:abstractNumId="4" w15:restartNumberingAfterBreak="0">
    <w:nsid w:val="0C4F5A2E"/>
    <w:multiLevelType w:val="hybridMultilevel"/>
    <w:tmpl w:val="35BE27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8A4F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091F"/>
    <w:multiLevelType w:val="hybridMultilevel"/>
    <w:tmpl w:val="F42C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83CB6"/>
    <w:multiLevelType w:val="multilevel"/>
    <w:tmpl w:val="0409001F"/>
    <w:name w:val="SOPS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622AB9"/>
    <w:multiLevelType w:val="hybridMultilevel"/>
    <w:tmpl w:val="6C3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5775"/>
    <w:multiLevelType w:val="multilevel"/>
    <w:tmpl w:val="55FCFFDC"/>
    <w:name w:val="SOPS1"/>
    <w:lvl w:ilvl="0">
      <w:start w:val="100"/>
      <w:numFmt w:val="none"/>
      <w:lvlText w:val="1."/>
      <w:lvlJc w:val="left"/>
      <w:pPr>
        <w:tabs>
          <w:tab w:val="num" w:pos="0"/>
        </w:tabs>
        <w:ind w:left="-32767" w:firstLine="32767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1C35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444732"/>
    <w:multiLevelType w:val="multilevel"/>
    <w:tmpl w:val="533C9A44"/>
    <w:name w:val="SOPS122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11" w15:restartNumberingAfterBreak="0">
    <w:nsid w:val="465A2D4B"/>
    <w:multiLevelType w:val="multilevel"/>
    <w:tmpl w:val="EE327D82"/>
    <w:styleLink w:val="Style4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2232" w:hanging="79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40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464" w:hanging="122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832" w:hanging="1224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12" w15:restartNumberingAfterBreak="0">
    <w:nsid w:val="48797F65"/>
    <w:multiLevelType w:val="hybridMultilevel"/>
    <w:tmpl w:val="263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52B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467A6C"/>
    <w:multiLevelType w:val="multilevel"/>
    <w:tmpl w:val="0409001F"/>
    <w:name w:val="SOPS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286EDD"/>
    <w:multiLevelType w:val="multilevel"/>
    <w:tmpl w:val="4CC0C228"/>
    <w:name w:val="SOPS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6E2A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4A7292"/>
    <w:multiLevelType w:val="multilevel"/>
    <w:tmpl w:val="0409001F"/>
    <w:styleLink w:val="SOPstyle"/>
    <w:lvl w:ilvl="0">
      <w:start w:val="10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A11CE7"/>
    <w:multiLevelType w:val="multilevel"/>
    <w:tmpl w:val="86F4DF2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232" w:hanging="792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19" w15:restartNumberingAfterBreak="0">
    <w:nsid w:val="66644AD4"/>
    <w:multiLevelType w:val="multilevel"/>
    <w:tmpl w:val="348067EE"/>
    <w:lvl w:ilvl="0">
      <w:start w:val="1"/>
      <w:numFmt w:val="decimal"/>
      <w:pStyle w:val="HeadingA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B"/>
      <w:suff w:val="space"/>
      <w:lvlText w:val="%1.%2."/>
      <w:lvlJc w:val="left"/>
      <w:pPr>
        <w:ind w:left="2041" w:hanging="1701"/>
      </w:pPr>
    </w:lvl>
    <w:lvl w:ilvl="2">
      <w:start w:val="1"/>
      <w:numFmt w:val="decimal"/>
      <w:pStyle w:val="Method"/>
      <w:suff w:val="space"/>
      <w:lvlText w:val="%1.%2.%3."/>
      <w:lvlJc w:val="left"/>
      <w:pPr>
        <w:ind w:left="1134" w:hanging="567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7516704"/>
    <w:multiLevelType w:val="multilevel"/>
    <w:tmpl w:val="0409001D"/>
    <w:name w:val="SOPS1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A0545D"/>
    <w:multiLevelType w:val="multilevel"/>
    <w:tmpl w:val="F9D61978"/>
    <w:styleLink w:val="Style1"/>
    <w:lvl w:ilvl="0">
      <w:start w:val="100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102C9D"/>
    <w:multiLevelType w:val="hybridMultilevel"/>
    <w:tmpl w:val="7EEC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56EAF"/>
    <w:multiLevelType w:val="multilevel"/>
    <w:tmpl w:val="0409001D"/>
    <w:styleLink w:val="Style2"/>
    <w:lvl w:ilvl="0">
      <w:start w:val="10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E50C33"/>
    <w:multiLevelType w:val="multilevel"/>
    <w:tmpl w:val="EE327D82"/>
    <w:lvl w:ilvl="0">
      <w:start w:val="1"/>
      <w:numFmt w:val="decimal"/>
      <w:pStyle w:val="Heading2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2232" w:hanging="79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40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464" w:hanging="122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832" w:hanging="1224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25" w15:restartNumberingAfterBreak="0">
    <w:nsid w:val="78E65182"/>
    <w:multiLevelType w:val="multilevel"/>
    <w:tmpl w:val="E96A1318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26" w15:restartNumberingAfterBreak="0">
    <w:nsid w:val="7B983CEE"/>
    <w:multiLevelType w:val="multilevel"/>
    <w:tmpl w:val="432C6A12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2232" w:hanging="79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40" w:hanging="10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464" w:hanging="122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832" w:hanging="1224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ind w:left="4320" w:hanging="1440"/>
      </w:pPr>
      <w:rPr>
        <w:rFonts w:hint="default"/>
      </w:rPr>
    </w:lvl>
  </w:abstractNum>
  <w:abstractNum w:abstractNumId="27" w15:restartNumberingAfterBreak="0">
    <w:nsid w:val="7F4D04EA"/>
    <w:multiLevelType w:val="multilevel"/>
    <w:tmpl w:val="B8F297B2"/>
    <w:lvl w:ilvl="0">
      <w:start w:val="10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2"/>
  </w:num>
  <w:num w:numId="5">
    <w:abstractNumId w:val="17"/>
  </w:num>
  <w:num w:numId="6">
    <w:abstractNumId w:val="22"/>
  </w:num>
  <w:num w:numId="7">
    <w:abstractNumId w:val="21"/>
  </w:num>
  <w:num w:numId="8">
    <w:abstractNumId w:val="23"/>
  </w:num>
  <w:num w:numId="9">
    <w:abstractNumId w:val="8"/>
  </w:num>
  <w:num w:numId="10">
    <w:abstractNumId w:val="27"/>
  </w:num>
  <w:num w:numId="11">
    <w:abstractNumId w:val="16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14"/>
  </w:num>
  <w:num w:numId="17">
    <w:abstractNumId w:val="20"/>
  </w:num>
  <w:num w:numId="18">
    <w:abstractNumId w:val="10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5"/>
  </w:num>
  <w:num w:numId="21">
    <w:abstractNumId w:val="1"/>
  </w:num>
  <w:num w:numId="22">
    <w:abstractNumId w:val="5"/>
  </w:num>
  <w:num w:numId="23">
    <w:abstractNumId w:val="25"/>
  </w:num>
  <w:num w:numId="24">
    <w:abstractNumId w:val="18"/>
  </w:num>
  <w:num w:numId="25">
    <w:abstractNumId w:val="24"/>
  </w:num>
  <w:num w:numId="26">
    <w:abstractNumId w:val="26"/>
  </w:num>
  <w:num w:numId="27">
    <w:abstractNumId w:val="11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CA" w:vendorID="9" w:dllVersion="512" w:checkStyle="1"/>
  <w:activeWritingStyle w:appName="MSWord" w:lang="fr-FR" w:vendorID="9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A7"/>
    <w:rsid w:val="00000264"/>
    <w:rsid w:val="00001E6D"/>
    <w:rsid w:val="00013330"/>
    <w:rsid w:val="00015904"/>
    <w:rsid w:val="000224DB"/>
    <w:rsid w:val="00024835"/>
    <w:rsid w:val="00027EC2"/>
    <w:rsid w:val="00031DF5"/>
    <w:rsid w:val="00040CB6"/>
    <w:rsid w:val="00041AA2"/>
    <w:rsid w:val="000431D9"/>
    <w:rsid w:val="0004472E"/>
    <w:rsid w:val="00060EC6"/>
    <w:rsid w:val="000618EA"/>
    <w:rsid w:val="00067F2A"/>
    <w:rsid w:val="000756FF"/>
    <w:rsid w:val="000809AA"/>
    <w:rsid w:val="0008638A"/>
    <w:rsid w:val="000A1A32"/>
    <w:rsid w:val="000A55D3"/>
    <w:rsid w:val="000B6AAE"/>
    <w:rsid w:val="000C5666"/>
    <w:rsid w:val="000C6F3D"/>
    <w:rsid w:val="000C7547"/>
    <w:rsid w:val="000D1F28"/>
    <w:rsid w:val="000D2F35"/>
    <w:rsid w:val="000D3560"/>
    <w:rsid w:val="000D51CC"/>
    <w:rsid w:val="000F317E"/>
    <w:rsid w:val="00113758"/>
    <w:rsid w:val="0012545C"/>
    <w:rsid w:val="001305B4"/>
    <w:rsid w:val="001463BD"/>
    <w:rsid w:val="0015410F"/>
    <w:rsid w:val="001601B2"/>
    <w:rsid w:val="001801C9"/>
    <w:rsid w:val="00181420"/>
    <w:rsid w:val="00195DFD"/>
    <w:rsid w:val="001B548F"/>
    <w:rsid w:val="001C10BD"/>
    <w:rsid w:val="001C7710"/>
    <w:rsid w:val="001D6CA1"/>
    <w:rsid w:val="001F4250"/>
    <w:rsid w:val="001F5E46"/>
    <w:rsid w:val="00202F2E"/>
    <w:rsid w:val="0020387D"/>
    <w:rsid w:val="002154E3"/>
    <w:rsid w:val="00222019"/>
    <w:rsid w:val="002276BD"/>
    <w:rsid w:val="00234C19"/>
    <w:rsid w:val="002362BD"/>
    <w:rsid w:val="00242EDE"/>
    <w:rsid w:val="002736FB"/>
    <w:rsid w:val="00274D5C"/>
    <w:rsid w:val="00297487"/>
    <w:rsid w:val="002A477E"/>
    <w:rsid w:val="002C16B2"/>
    <w:rsid w:val="002D3CAD"/>
    <w:rsid w:val="002E1633"/>
    <w:rsid w:val="002E2AAB"/>
    <w:rsid w:val="002E51F5"/>
    <w:rsid w:val="002F0077"/>
    <w:rsid w:val="00304C39"/>
    <w:rsid w:val="0031516F"/>
    <w:rsid w:val="003211E3"/>
    <w:rsid w:val="00323F70"/>
    <w:rsid w:val="00334BD8"/>
    <w:rsid w:val="00335F5B"/>
    <w:rsid w:val="00342AC8"/>
    <w:rsid w:val="003438B4"/>
    <w:rsid w:val="0034544B"/>
    <w:rsid w:val="00354084"/>
    <w:rsid w:val="003616CD"/>
    <w:rsid w:val="00364988"/>
    <w:rsid w:val="0036610B"/>
    <w:rsid w:val="0037323E"/>
    <w:rsid w:val="00374377"/>
    <w:rsid w:val="00375D35"/>
    <w:rsid w:val="00375E3B"/>
    <w:rsid w:val="00380BF0"/>
    <w:rsid w:val="00380C91"/>
    <w:rsid w:val="00381139"/>
    <w:rsid w:val="003873FE"/>
    <w:rsid w:val="003875AA"/>
    <w:rsid w:val="00387D70"/>
    <w:rsid w:val="0039214E"/>
    <w:rsid w:val="003A15CB"/>
    <w:rsid w:val="003A1968"/>
    <w:rsid w:val="003A29AC"/>
    <w:rsid w:val="003A557B"/>
    <w:rsid w:val="003C01E8"/>
    <w:rsid w:val="003C33FA"/>
    <w:rsid w:val="003C4FFB"/>
    <w:rsid w:val="003C5A10"/>
    <w:rsid w:val="003E4039"/>
    <w:rsid w:val="00402A8F"/>
    <w:rsid w:val="00407C21"/>
    <w:rsid w:val="0041378F"/>
    <w:rsid w:val="00455E75"/>
    <w:rsid w:val="00456A03"/>
    <w:rsid w:val="00457FED"/>
    <w:rsid w:val="00460D07"/>
    <w:rsid w:val="00461CA8"/>
    <w:rsid w:val="00476846"/>
    <w:rsid w:val="00485732"/>
    <w:rsid w:val="00485D94"/>
    <w:rsid w:val="004861A5"/>
    <w:rsid w:val="00490075"/>
    <w:rsid w:val="00492D62"/>
    <w:rsid w:val="0049671C"/>
    <w:rsid w:val="004A2216"/>
    <w:rsid w:val="004A5735"/>
    <w:rsid w:val="004B038C"/>
    <w:rsid w:val="004B69B5"/>
    <w:rsid w:val="004C1181"/>
    <w:rsid w:val="004C2E84"/>
    <w:rsid w:val="004C7BA2"/>
    <w:rsid w:val="004D1273"/>
    <w:rsid w:val="004D35BD"/>
    <w:rsid w:val="004D7D4E"/>
    <w:rsid w:val="004E3B53"/>
    <w:rsid w:val="004E6CBB"/>
    <w:rsid w:val="004E72DF"/>
    <w:rsid w:val="004F5E22"/>
    <w:rsid w:val="004F6110"/>
    <w:rsid w:val="004F6433"/>
    <w:rsid w:val="004F6C0E"/>
    <w:rsid w:val="005015B2"/>
    <w:rsid w:val="00512158"/>
    <w:rsid w:val="0051393F"/>
    <w:rsid w:val="00514AB1"/>
    <w:rsid w:val="00555020"/>
    <w:rsid w:val="00561848"/>
    <w:rsid w:val="00563658"/>
    <w:rsid w:val="00565D6B"/>
    <w:rsid w:val="00567466"/>
    <w:rsid w:val="005675BF"/>
    <w:rsid w:val="00573743"/>
    <w:rsid w:val="005861D6"/>
    <w:rsid w:val="00587FA1"/>
    <w:rsid w:val="00595E7F"/>
    <w:rsid w:val="005A2BE4"/>
    <w:rsid w:val="005A55A7"/>
    <w:rsid w:val="005A5C9B"/>
    <w:rsid w:val="005A7FDF"/>
    <w:rsid w:val="005B2E0A"/>
    <w:rsid w:val="005C4C5F"/>
    <w:rsid w:val="005C4E7F"/>
    <w:rsid w:val="005C651E"/>
    <w:rsid w:val="005D3B82"/>
    <w:rsid w:val="005E73CB"/>
    <w:rsid w:val="005F0CA8"/>
    <w:rsid w:val="005F2442"/>
    <w:rsid w:val="00602885"/>
    <w:rsid w:val="00605B49"/>
    <w:rsid w:val="00611C29"/>
    <w:rsid w:val="00616EB5"/>
    <w:rsid w:val="00620BA0"/>
    <w:rsid w:val="006220BE"/>
    <w:rsid w:val="00646597"/>
    <w:rsid w:val="00647461"/>
    <w:rsid w:val="00675B21"/>
    <w:rsid w:val="00676850"/>
    <w:rsid w:val="006837E2"/>
    <w:rsid w:val="006917E1"/>
    <w:rsid w:val="00693557"/>
    <w:rsid w:val="006C217A"/>
    <w:rsid w:val="006C4EBA"/>
    <w:rsid w:val="006C6B49"/>
    <w:rsid w:val="006D14CC"/>
    <w:rsid w:val="006D1A41"/>
    <w:rsid w:val="006E6567"/>
    <w:rsid w:val="006E669A"/>
    <w:rsid w:val="006F5E2D"/>
    <w:rsid w:val="00702680"/>
    <w:rsid w:val="0070652C"/>
    <w:rsid w:val="00711972"/>
    <w:rsid w:val="007172F3"/>
    <w:rsid w:val="007253A7"/>
    <w:rsid w:val="0073172C"/>
    <w:rsid w:val="00742331"/>
    <w:rsid w:val="00742DCD"/>
    <w:rsid w:val="00742F9C"/>
    <w:rsid w:val="00753CDF"/>
    <w:rsid w:val="00773DA1"/>
    <w:rsid w:val="00784B9E"/>
    <w:rsid w:val="00793F19"/>
    <w:rsid w:val="007A13EB"/>
    <w:rsid w:val="007A24E9"/>
    <w:rsid w:val="007A6142"/>
    <w:rsid w:val="007B2E29"/>
    <w:rsid w:val="007B38CD"/>
    <w:rsid w:val="007B70D5"/>
    <w:rsid w:val="007D12FA"/>
    <w:rsid w:val="007D6A8E"/>
    <w:rsid w:val="007F0284"/>
    <w:rsid w:val="00810067"/>
    <w:rsid w:val="008171DA"/>
    <w:rsid w:val="008275FE"/>
    <w:rsid w:val="00830F72"/>
    <w:rsid w:val="00837B74"/>
    <w:rsid w:val="00843CD4"/>
    <w:rsid w:val="00844197"/>
    <w:rsid w:val="008462EA"/>
    <w:rsid w:val="00852A9B"/>
    <w:rsid w:val="0085525B"/>
    <w:rsid w:val="00857F35"/>
    <w:rsid w:val="00860457"/>
    <w:rsid w:val="00865E0C"/>
    <w:rsid w:val="00867857"/>
    <w:rsid w:val="008751EE"/>
    <w:rsid w:val="00876B76"/>
    <w:rsid w:val="00877ADC"/>
    <w:rsid w:val="0088092D"/>
    <w:rsid w:val="008904F7"/>
    <w:rsid w:val="008932F0"/>
    <w:rsid w:val="00896B32"/>
    <w:rsid w:val="008A4F28"/>
    <w:rsid w:val="008A61FB"/>
    <w:rsid w:val="008B01D4"/>
    <w:rsid w:val="008B3FC7"/>
    <w:rsid w:val="008C22BF"/>
    <w:rsid w:val="008C7172"/>
    <w:rsid w:val="008D5915"/>
    <w:rsid w:val="008E5C50"/>
    <w:rsid w:val="008F2475"/>
    <w:rsid w:val="00920E9A"/>
    <w:rsid w:val="00927D77"/>
    <w:rsid w:val="009330E6"/>
    <w:rsid w:val="00933744"/>
    <w:rsid w:val="00935247"/>
    <w:rsid w:val="0094356B"/>
    <w:rsid w:val="00950F52"/>
    <w:rsid w:val="00952123"/>
    <w:rsid w:val="00957224"/>
    <w:rsid w:val="00965B1C"/>
    <w:rsid w:val="009877A9"/>
    <w:rsid w:val="009A4391"/>
    <w:rsid w:val="009B429D"/>
    <w:rsid w:val="009B4B44"/>
    <w:rsid w:val="009C1F1B"/>
    <w:rsid w:val="009C7B56"/>
    <w:rsid w:val="009E67A7"/>
    <w:rsid w:val="009E7F0E"/>
    <w:rsid w:val="009F5069"/>
    <w:rsid w:val="009F7A99"/>
    <w:rsid w:val="00A1440A"/>
    <w:rsid w:val="00A15C07"/>
    <w:rsid w:val="00A24101"/>
    <w:rsid w:val="00A26F4A"/>
    <w:rsid w:val="00A321B6"/>
    <w:rsid w:val="00A51869"/>
    <w:rsid w:val="00A5480E"/>
    <w:rsid w:val="00A5498F"/>
    <w:rsid w:val="00A5745B"/>
    <w:rsid w:val="00A6086C"/>
    <w:rsid w:val="00A6506C"/>
    <w:rsid w:val="00A75D21"/>
    <w:rsid w:val="00A80E77"/>
    <w:rsid w:val="00A84CE1"/>
    <w:rsid w:val="00A916D1"/>
    <w:rsid w:val="00A9563C"/>
    <w:rsid w:val="00A96563"/>
    <w:rsid w:val="00AA2EF2"/>
    <w:rsid w:val="00AA64C8"/>
    <w:rsid w:val="00AA6CDD"/>
    <w:rsid w:val="00AB5A8F"/>
    <w:rsid w:val="00AD373C"/>
    <w:rsid w:val="00AF253A"/>
    <w:rsid w:val="00AF476E"/>
    <w:rsid w:val="00AF68BE"/>
    <w:rsid w:val="00AF752C"/>
    <w:rsid w:val="00B0040C"/>
    <w:rsid w:val="00B01462"/>
    <w:rsid w:val="00B0781E"/>
    <w:rsid w:val="00B158A5"/>
    <w:rsid w:val="00B27981"/>
    <w:rsid w:val="00B4155D"/>
    <w:rsid w:val="00B50718"/>
    <w:rsid w:val="00B54266"/>
    <w:rsid w:val="00B54EE5"/>
    <w:rsid w:val="00B56EED"/>
    <w:rsid w:val="00B570E1"/>
    <w:rsid w:val="00B613AA"/>
    <w:rsid w:val="00B70072"/>
    <w:rsid w:val="00B7228D"/>
    <w:rsid w:val="00B82005"/>
    <w:rsid w:val="00B87E66"/>
    <w:rsid w:val="00B9649F"/>
    <w:rsid w:val="00BB0146"/>
    <w:rsid w:val="00BB1C96"/>
    <w:rsid w:val="00BB39EA"/>
    <w:rsid w:val="00BC0158"/>
    <w:rsid w:val="00BC4923"/>
    <w:rsid w:val="00BD5C12"/>
    <w:rsid w:val="00BD669D"/>
    <w:rsid w:val="00BD796F"/>
    <w:rsid w:val="00BE62CE"/>
    <w:rsid w:val="00BF76E2"/>
    <w:rsid w:val="00C10651"/>
    <w:rsid w:val="00C128BA"/>
    <w:rsid w:val="00C203A4"/>
    <w:rsid w:val="00C30214"/>
    <w:rsid w:val="00C34A08"/>
    <w:rsid w:val="00C43D13"/>
    <w:rsid w:val="00C4499D"/>
    <w:rsid w:val="00C46781"/>
    <w:rsid w:val="00C4678C"/>
    <w:rsid w:val="00C57E03"/>
    <w:rsid w:val="00C6702F"/>
    <w:rsid w:val="00C7548D"/>
    <w:rsid w:val="00C7550A"/>
    <w:rsid w:val="00C80FC3"/>
    <w:rsid w:val="00C81999"/>
    <w:rsid w:val="00C8509B"/>
    <w:rsid w:val="00C85654"/>
    <w:rsid w:val="00C879CF"/>
    <w:rsid w:val="00C94BF5"/>
    <w:rsid w:val="00C95C30"/>
    <w:rsid w:val="00CB2657"/>
    <w:rsid w:val="00CB52C2"/>
    <w:rsid w:val="00CB66BA"/>
    <w:rsid w:val="00CC12E2"/>
    <w:rsid w:val="00CC2FD3"/>
    <w:rsid w:val="00CC446E"/>
    <w:rsid w:val="00CD03CA"/>
    <w:rsid w:val="00CD610C"/>
    <w:rsid w:val="00CD7C47"/>
    <w:rsid w:val="00CE117C"/>
    <w:rsid w:val="00CE53AE"/>
    <w:rsid w:val="00CF023F"/>
    <w:rsid w:val="00CF081F"/>
    <w:rsid w:val="00CF39CE"/>
    <w:rsid w:val="00D02A47"/>
    <w:rsid w:val="00D07D3C"/>
    <w:rsid w:val="00D12F22"/>
    <w:rsid w:val="00D16C5D"/>
    <w:rsid w:val="00D17431"/>
    <w:rsid w:val="00D2010A"/>
    <w:rsid w:val="00D24349"/>
    <w:rsid w:val="00D24CDA"/>
    <w:rsid w:val="00D25237"/>
    <w:rsid w:val="00D317C7"/>
    <w:rsid w:val="00D31A3A"/>
    <w:rsid w:val="00D464ED"/>
    <w:rsid w:val="00D501C7"/>
    <w:rsid w:val="00D5604C"/>
    <w:rsid w:val="00D60E55"/>
    <w:rsid w:val="00D627AA"/>
    <w:rsid w:val="00D64E61"/>
    <w:rsid w:val="00D66B03"/>
    <w:rsid w:val="00DA621C"/>
    <w:rsid w:val="00DB7879"/>
    <w:rsid w:val="00DB7881"/>
    <w:rsid w:val="00DC0B7E"/>
    <w:rsid w:val="00DC1522"/>
    <w:rsid w:val="00DC1E70"/>
    <w:rsid w:val="00DC689D"/>
    <w:rsid w:val="00E04B99"/>
    <w:rsid w:val="00E06706"/>
    <w:rsid w:val="00E10403"/>
    <w:rsid w:val="00E11959"/>
    <w:rsid w:val="00E172DB"/>
    <w:rsid w:val="00E20A25"/>
    <w:rsid w:val="00E21905"/>
    <w:rsid w:val="00E21927"/>
    <w:rsid w:val="00E268E0"/>
    <w:rsid w:val="00E26E37"/>
    <w:rsid w:val="00E30CF8"/>
    <w:rsid w:val="00E522F4"/>
    <w:rsid w:val="00E65D5F"/>
    <w:rsid w:val="00E73372"/>
    <w:rsid w:val="00E8096D"/>
    <w:rsid w:val="00E916AE"/>
    <w:rsid w:val="00E91D28"/>
    <w:rsid w:val="00EB266D"/>
    <w:rsid w:val="00ED07A0"/>
    <w:rsid w:val="00ED1091"/>
    <w:rsid w:val="00ED466E"/>
    <w:rsid w:val="00EE6173"/>
    <w:rsid w:val="00EF177F"/>
    <w:rsid w:val="00EF3349"/>
    <w:rsid w:val="00EF395F"/>
    <w:rsid w:val="00F07553"/>
    <w:rsid w:val="00F16E8E"/>
    <w:rsid w:val="00F23C6B"/>
    <w:rsid w:val="00F25335"/>
    <w:rsid w:val="00F30ED4"/>
    <w:rsid w:val="00F3484A"/>
    <w:rsid w:val="00F40D94"/>
    <w:rsid w:val="00F43BD2"/>
    <w:rsid w:val="00F468B7"/>
    <w:rsid w:val="00F51050"/>
    <w:rsid w:val="00F60744"/>
    <w:rsid w:val="00F63F6A"/>
    <w:rsid w:val="00F66BCE"/>
    <w:rsid w:val="00F75FF8"/>
    <w:rsid w:val="00F76A37"/>
    <w:rsid w:val="00FA04EB"/>
    <w:rsid w:val="00FB43D3"/>
    <w:rsid w:val="00FC4BA2"/>
    <w:rsid w:val="00FD2CF8"/>
    <w:rsid w:val="00FD3C2C"/>
    <w:rsid w:val="00FE24FB"/>
    <w:rsid w:val="00FE3F2E"/>
    <w:rsid w:val="00FE45FB"/>
    <w:rsid w:val="00FE652E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56471C-F5A6-4875-887F-FE7779C9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14"/>
    <w:rPr>
      <w:rFonts w:asciiTheme="minorHAnsi" w:hAnsiTheme="minorHAnsi"/>
      <w:sz w:val="24"/>
      <w:lang w:val="fr-CA" w:eastAsia="fr-FR"/>
    </w:rPr>
  </w:style>
  <w:style w:type="paragraph" w:styleId="Heading1">
    <w:name w:val="heading 1"/>
    <w:basedOn w:val="Normal"/>
    <w:next w:val="Normal"/>
    <w:qFormat/>
    <w:rsid w:val="00711972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AD373C"/>
    <w:pPr>
      <w:keepNext/>
      <w:numPr>
        <w:numId w:val="25"/>
      </w:numPr>
      <w:tabs>
        <w:tab w:val="left" w:pos="426"/>
        <w:tab w:val="left" w:pos="567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1F28"/>
    <w:pPr>
      <w:keepNext/>
      <w:tabs>
        <w:tab w:val="left" w:pos="426"/>
        <w:tab w:val="left" w:pos="567"/>
      </w:tabs>
      <w:ind w:left="-18" w:firstLine="18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rsid w:val="000D1F28"/>
    <w:pPr>
      <w:keepNext/>
      <w:ind w:left="709"/>
      <w:outlineLvl w:val="3"/>
    </w:pPr>
    <w:rPr>
      <w:rFonts w:cs="Arial"/>
      <w:bCs/>
      <w:lang w:val="en-US"/>
    </w:rPr>
  </w:style>
  <w:style w:type="paragraph" w:styleId="Heading5">
    <w:name w:val="heading 5"/>
    <w:basedOn w:val="Normal"/>
    <w:next w:val="Normal"/>
    <w:qFormat/>
    <w:rsid w:val="00A321B6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A321B6"/>
    <w:pPr>
      <w:keepNext/>
      <w:autoSpaceDE w:val="0"/>
      <w:autoSpaceDN w:val="0"/>
      <w:adjustRightInd w:val="0"/>
      <w:ind w:left="1440" w:firstLine="720"/>
      <w:outlineLvl w:val="5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A321B6"/>
    <w:pPr>
      <w:keepNext/>
      <w:ind w:right="57"/>
      <w:jc w:val="both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A321B6"/>
    <w:pPr>
      <w:keepNext/>
      <w:tabs>
        <w:tab w:val="right" w:pos="8505"/>
      </w:tabs>
      <w:jc w:val="both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A321B6"/>
    <w:pPr>
      <w:keepNext/>
      <w:outlineLvl w:val="8"/>
    </w:pPr>
    <w:rPr>
      <w:rFonts w:ascii="Georgia" w:hAnsi="Georgi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1B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uiPriority w:val="99"/>
    <w:rsid w:val="00A321B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A321B6"/>
  </w:style>
  <w:style w:type="paragraph" w:styleId="DocumentMap">
    <w:name w:val="Document Map"/>
    <w:basedOn w:val="Normal"/>
    <w:semiHidden/>
    <w:rsid w:val="00A321B6"/>
    <w:pPr>
      <w:shd w:val="clear" w:color="auto" w:fill="000080"/>
    </w:pPr>
    <w:rPr>
      <w:rFonts w:ascii="Tahoma" w:hAnsi="Tahoma"/>
    </w:rPr>
  </w:style>
  <w:style w:type="paragraph" w:customStyle="1" w:styleId="HeadingA">
    <w:name w:val="Heading A"/>
    <w:basedOn w:val="Normal"/>
    <w:rsid w:val="00A321B6"/>
    <w:pPr>
      <w:numPr>
        <w:numId w:val="1"/>
      </w:numPr>
      <w:jc w:val="both"/>
    </w:pPr>
    <w:rPr>
      <w:b/>
      <w:lang w:val="en-US"/>
    </w:rPr>
  </w:style>
  <w:style w:type="paragraph" w:customStyle="1" w:styleId="HeadingB">
    <w:name w:val="Heading B"/>
    <w:basedOn w:val="Normal"/>
    <w:rsid w:val="00A321B6"/>
    <w:pPr>
      <w:numPr>
        <w:ilvl w:val="1"/>
        <w:numId w:val="1"/>
      </w:numPr>
    </w:pPr>
    <w:rPr>
      <w:b/>
      <w:u w:val="single"/>
    </w:rPr>
  </w:style>
  <w:style w:type="paragraph" w:customStyle="1" w:styleId="Method">
    <w:name w:val="Method"/>
    <w:basedOn w:val="Normal"/>
    <w:rsid w:val="00A321B6"/>
    <w:pPr>
      <w:numPr>
        <w:ilvl w:val="2"/>
        <w:numId w:val="1"/>
      </w:numPr>
    </w:pPr>
  </w:style>
  <w:style w:type="paragraph" w:styleId="BodyText">
    <w:name w:val="Body Text"/>
    <w:basedOn w:val="Normal"/>
    <w:rsid w:val="00A321B6"/>
    <w:pPr>
      <w:jc w:val="both"/>
    </w:pPr>
    <w:rPr>
      <w:rFonts w:ascii="Times New Roman" w:hAnsi="Times New Roman"/>
      <w:lang w:val="en-US"/>
    </w:rPr>
  </w:style>
  <w:style w:type="paragraph" w:styleId="BodyTextIndent">
    <w:name w:val="Body Text Indent"/>
    <w:basedOn w:val="Normal"/>
    <w:rsid w:val="00A321B6"/>
    <w:pPr>
      <w:tabs>
        <w:tab w:val="left" w:pos="0"/>
      </w:tabs>
      <w:ind w:left="360"/>
      <w:jc w:val="both"/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A321B6"/>
    <w:pPr>
      <w:ind w:left="426"/>
    </w:pPr>
    <w:rPr>
      <w:rFonts w:ascii="Times New Roman" w:hAnsi="Times New Roman"/>
      <w:color w:val="000000"/>
    </w:rPr>
  </w:style>
  <w:style w:type="paragraph" w:styleId="BodyTextIndent3">
    <w:name w:val="Body Text Indent 3"/>
    <w:basedOn w:val="Normal"/>
    <w:rsid w:val="00A321B6"/>
    <w:pPr>
      <w:ind w:left="426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sid w:val="00A321B6"/>
    <w:rPr>
      <w:sz w:val="16"/>
    </w:rPr>
  </w:style>
  <w:style w:type="paragraph" w:styleId="CommentText">
    <w:name w:val="annotation text"/>
    <w:basedOn w:val="Normal"/>
    <w:semiHidden/>
    <w:rsid w:val="00A321B6"/>
    <w:rPr>
      <w:sz w:val="20"/>
    </w:rPr>
  </w:style>
  <w:style w:type="paragraph" w:styleId="List2">
    <w:name w:val="List 2"/>
    <w:basedOn w:val="Normal"/>
    <w:rsid w:val="00A321B6"/>
    <w:pPr>
      <w:ind w:left="566" w:hanging="283"/>
    </w:pPr>
  </w:style>
  <w:style w:type="paragraph" w:styleId="List3">
    <w:name w:val="List 3"/>
    <w:basedOn w:val="Normal"/>
    <w:rsid w:val="00A321B6"/>
    <w:pPr>
      <w:ind w:left="849" w:hanging="283"/>
    </w:pPr>
  </w:style>
  <w:style w:type="paragraph" w:styleId="ListBullet4">
    <w:name w:val="List Bullet 4"/>
    <w:basedOn w:val="Normal"/>
    <w:autoRedefine/>
    <w:rsid w:val="00A321B6"/>
    <w:pPr>
      <w:numPr>
        <w:numId w:val="2"/>
      </w:numPr>
    </w:pPr>
  </w:style>
  <w:style w:type="paragraph" w:styleId="ListContinue">
    <w:name w:val="List Continue"/>
    <w:basedOn w:val="Normal"/>
    <w:rsid w:val="00A321B6"/>
    <w:pPr>
      <w:spacing w:after="120"/>
      <w:ind w:left="283"/>
    </w:pPr>
  </w:style>
  <w:style w:type="paragraph" w:styleId="TOC1">
    <w:name w:val="toc 1"/>
    <w:basedOn w:val="List"/>
    <w:next w:val="Normal"/>
    <w:autoRedefine/>
    <w:uiPriority w:val="39"/>
    <w:qFormat/>
    <w:rsid w:val="002C16B2"/>
    <w:pPr>
      <w:spacing w:before="120"/>
      <w:ind w:left="0" w:firstLine="0"/>
    </w:pPr>
    <w:rPr>
      <w:b/>
      <w:szCs w:val="24"/>
    </w:rPr>
  </w:style>
  <w:style w:type="paragraph" w:styleId="List">
    <w:name w:val="List"/>
    <w:basedOn w:val="Normal"/>
    <w:rsid w:val="00A321B6"/>
    <w:pPr>
      <w:ind w:left="283" w:hanging="283"/>
    </w:pPr>
  </w:style>
  <w:style w:type="paragraph" w:styleId="BalloonText">
    <w:name w:val="Balloon Text"/>
    <w:basedOn w:val="Normal"/>
    <w:semiHidden/>
    <w:rsid w:val="00A321B6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sid w:val="00A32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21B6"/>
    <w:rPr>
      <w:color w:val="CC0000"/>
      <w:u w:val="single"/>
    </w:rPr>
  </w:style>
  <w:style w:type="paragraph" w:styleId="PlainText">
    <w:name w:val="Plain Text"/>
    <w:basedOn w:val="Normal"/>
    <w:rsid w:val="00A321B6"/>
    <w:rPr>
      <w:rFonts w:ascii="Courier New" w:hAnsi="Courier New" w:cs="Courier New"/>
      <w:sz w:val="20"/>
      <w:lang w:val="en-US" w:eastAsia="en-US"/>
    </w:rPr>
  </w:style>
  <w:style w:type="paragraph" w:styleId="BlockText">
    <w:name w:val="Block Text"/>
    <w:basedOn w:val="Normal"/>
    <w:rsid w:val="00A321B6"/>
    <w:pPr>
      <w:ind w:left="1080" w:right="57" w:hanging="90"/>
      <w:jc w:val="both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A321B6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93524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3524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935247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935247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935247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935247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935247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935247"/>
    <w:pPr>
      <w:ind w:left="1920"/>
    </w:pPr>
    <w:rPr>
      <w:sz w:val="20"/>
    </w:rPr>
  </w:style>
  <w:style w:type="table" w:styleId="TableGrid">
    <w:name w:val="Table Grid"/>
    <w:basedOn w:val="TableNormal"/>
    <w:rsid w:val="00D1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D174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D7D4E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D24CDA"/>
    <w:pPr>
      <w:ind w:left="720"/>
      <w:contextualSpacing/>
    </w:pPr>
  </w:style>
  <w:style w:type="paragraph" w:customStyle="1" w:styleId="Default">
    <w:name w:val="Default"/>
    <w:rsid w:val="00001E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3372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Emphasis">
    <w:name w:val="Emphasis"/>
    <w:aliases w:val="Normal 1"/>
    <w:basedOn w:val="DefaultParagraphFont"/>
    <w:qFormat/>
    <w:rsid w:val="007B2E29"/>
    <w:rPr>
      <w:iCs/>
    </w:rPr>
  </w:style>
  <w:style w:type="numbering" w:customStyle="1" w:styleId="SOPstyle">
    <w:name w:val="SOP style"/>
    <w:uiPriority w:val="99"/>
    <w:rsid w:val="006220BE"/>
    <w:pPr>
      <w:numPr>
        <w:numId w:val="5"/>
      </w:numPr>
    </w:pPr>
  </w:style>
  <w:style w:type="numbering" w:customStyle="1" w:styleId="Style1">
    <w:name w:val="Style1"/>
    <w:uiPriority w:val="99"/>
    <w:rsid w:val="0037323E"/>
    <w:pPr>
      <w:numPr>
        <w:numId w:val="7"/>
      </w:numPr>
    </w:pPr>
  </w:style>
  <w:style w:type="numbering" w:customStyle="1" w:styleId="Style2">
    <w:name w:val="Style2"/>
    <w:uiPriority w:val="99"/>
    <w:rsid w:val="00F07553"/>
    <w:pPr>
      <w:numPr>
        <w:numId w:val="8"/>
      </w:numPr>
    </w:pPr>
  </w:style>
  <w:style w:type="paragraph" w:styleId="EndnoteText">
    <w:name w:val="endnote text"/>
    <w:basedOn w:val="Normal"/>
    <w:link w:val="EndnoteTextChar"/>
    <w:rsid w:val="00A5480E"/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A5480E"/>
    <w:rPr>
      <w:rFonts w:asciiTheme="minorHAnsi" w:hAnsiTheme="minorHAnsi"/>
      <w:sz w:val="24"/>
      <w:szCs w:val="24"/>
      <w:lang w:val="fr-CA" w:eastAsia="fr-FR"/>
    </w:rPr>
  </w:style>
  <w:style w:type="character" w:styleId="EndnoteReference">
    <w:name w:val="endnote reference"/>
    <w:basedOn w:val="DefaultParagraphFont"/>
    <w:rsid w:val="00A5480E"/>
    <w:rPr>
      <w:vertAlign w:val="superscript"/>
    </w:rPr>
  </w:style>
  <w:style w:type="paragraph" w:styleId="FootnoteText">
    <w:name w:val="footnote text"/>
    <w:basedOn w:val="Normal"/>
    <w:link w:val="FootnoteTextChar"/>
    <w:rsid w:val="00646597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646597"/>
    <w:rPr>
      <w:rFonts w:asciiTheme="minorHAnsi" w:hAnsiTheme="minorHAnsi"/>
      <w:sz w:val="24"/>
      <w:szCs w:val="24"/>
      <w:lang w:val="fr-CA" w:eastAsia="fr-FR"/>
    </w:rPr>
  </w:style>
  <w:style w:type="character" w:styleId="FootnoteReference">
    <w:name w:val="footnote reference"/>
    <w:basedOn w:val="DefaultParagraphFont"/>
    <w:rsid w:val="00646597"/>
    <w:rPr>
      <w:vertAlign w:val="superscript"/>
    </w:rPr>
  </w:style>
  <w:style w:type="paragraph" w:customStyle="1" w:styleId="Style3">
    <w:name w:val="Style3"/>
    <w:basedOn w:val="ListParagraph"/>
    <w:qFormat/>
    <w:rsid w:val="00927D77"/>
    <w:pPr>
      <w:numPr>
        <w:ilvl w:val="1"/>
        <w:numId w:val="25"/>
      </w:numPr>
    </w:pPr>
    <w:rPr>
      <w:b/>
    </w:rPr>
  </w:style>
  <w:style w:type="numbering" w:customStyle="1" w:styleId="Style4">
    <w:name w:val="Style4"/>
    <w:basedOn w:val="NoList"/>
    <w:rsid w:val="007D6A8E"/>
    <w:pPr>
      <w:numPr>
        <w:numId w:val="27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693557"/>
    <w:rPr>
      <w:rFonts w:asciiTheme="minorHAnsi" w:hAnsiTheme="minorHAnsi"/>
      <w:sz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498">
          <w:marLeft w:val="384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FEBCD-A241-49E6-BB63-8D3E3924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EHS SOP Template</vt:lpstr>
    </vt:vector>
  </TitlesOfParts>
  <Company>NIML</Company>
  <LinksUpToDate>false</LinksUpToDate>
  <CharactersWithSpaces>2780</CharactersWithSpaces>
  <SharedDoc>false</SharedDoc>
  <HLinks>
    <vt:vector size="24" baseType="variant"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_Toc240948097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_Toc240948096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_Toc240948095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_Toc240948094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 SOP Template</dc:title>
  <dc:creator>bwelmaker@vgtifl.org</dc:creator>
  <cp:lastModifiedBy>Richard Brossard</cp:lastModifiedBy>
  <cp:revision>2</cp:revision>
  <cp:lastPrinted>2012-11-07T19:49:00Z</cp:lastPrinted>
  <dcterms:created xsi:type="dcterms:W3CDTF">2015-10-22T16:46:00Z</dcterms:created>
  <dcterms:modified xsi:type="dcterms:W3CDTF">2015-10-22T16:46:00Z</dcterms:modified>
</cp:coreProperties>
</file>