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03923" w14:textId="77777777" w:rsidR="00FD6283" w:rsidRPr="00832BA4" w:rsidRDefault="00FD6283" w:rsidP="00863C30">
      <w:pPr>
        <w:rPr>
          <w:rFonts w:cstheme="minorHAnsi"/>
          <w:color w:val="0070C0"/>
          <w:sz w:val="28"/>
          <w:u w:val="single"/>
        </w:rPr>
      </w:pPr>
    </w:p>
    <w:tbl>
      <w:tblPr>
        <w:tblStyle w:val="TableGrid"/>
        <w:tblpPr w:leftFromText="180" w:rightFromText="180" w:vertAnchor="text" w:horzAnchor="margin" w:tblpY="20"/>
        <w:tblW w:w="0" w:type="auto"/>
        <w:tblLook w:val="04A0" w:firstRow="1" w:lastRow="0" w:firstColumn="1" w:lastColumn="0" w:noHBand="0" w:noVBand="1"/>
        <w:tblCaption w:val="Employer's COVID-19 Plan"/>
        <w:tblDescription w:val="Employer's COVID-19 Plan"/>
      </w:tblPr>
      <w:tblGrid>
        <w:gridCol w:w="10790"/>
      </w:tblGrid>
      <w:tr w:rsidR="00863C30" w:rsidRPr="00832BA4" w14:paraId="4669AAA0" w14:textId="77777777" w:rsidTr="00C91D9F">
        <w:trPr>
          <w:trHeight w:val="485"/>
          <w:tblHeader/>
        </w:trPr>
        <w:tc>
          <w:tcPr>
            <w:tcW w:w="10790" w:type="dxa"/>
          </w:tcPr>
          <w:p w14:paraId="1397ECF2" w14:textId="7F53E928" w:rsidR="00863C30" w:rsidRPr="00832BA4" w:rsidRDefault="000F28C1" w:rsidP="2BCC4F0A">
            <w:pPr>
              <w:jc w:val="center"/>
              <w:rPr>
                <w:rFonts w:cstheme="minorBidi"/>
                <w:b/>
                <w:bCs/>
                <w:sz w:val="28"/>
                <w:szCs w:val="28"/>
              </w:rPr>
            </w:pPr>
            <w:r w:rsidRPr="00563088">
              <w:rPr>
                <w:rFonts w:cstheme="minorBidi"/>
                <w:sz w:val="28"/>
                <w:szCs w:val="28"/>
              </w:rPr>
              <w:t>Nova Southeastern University</w:t>
            </w:r>
            <w:r w:rsidR="3ECC0016" w:rsidRPr="00563088">
              <w:rPr>
                <w:rFonts w:cstheme="minorBidi"/>
                <w:sz w:val="28"/>
                <w:szCs w:val="28"/>
              </w:rPr>
              <w:t xml:space="preserve">’s </w:t>
            </w:r>
            <w:r w:rsidR="3ECC0016" w:rsidRPr="2BCC4F0A">
              <w:rPr>
                <w:rFonts w:cstheme="minorBidi"/>
                <w:b/>
                <w:bCs/>
                <w:sz w:val="28"/>
                <w:szCs w:val="28"/>
              </w:rPr>
              <w:t>COVID-19 Plan</w:t>
            </w:r>
          </w:p>
        </w:tc>
      </w:tr>
    </w:tbl>
    <w:p w14:paraId="5EC38421" w14:textId="77777777" w:rsidR="00863C30" w:rsidRPr="00832BA4" w:rsidRDefault="00863C30" w:rsidP="00863C30">
      <w:pPr>
        <w:rPr>
          <w:rFonts w:cstheme="minorHAnsi"/>
          <w:color w:val="0070C0"/>
          <w:sz w:val="28"/>
          <w:u w:val="single"/>
        </w:rPr>
      </w:pPr>
    </w:p>
    <w:p w14:paraId="0DB0D52F" w14:textId="77777777" w:rsidR="00863C30" w:rsidRPr="00134D1C" w:rsidRDefault="00863C30" w:rsidP="00082405">
      <w:pPr>
        <w:pStyle w:val="ListParagraph"/>
        <w:numPr>
          <w:ilvl w:val="0"/>
          <w:numId w:val="3"/>
        </w:numPr>
        <w:ind w:left="360"/>
        <w:rPr>
          <w:rFonts w:cstheme="minorHAnsi"/>
          <w:color w:val="2E74B5" w:themeColor="accent1" w:themeShade="BF"/>
          <w:sz w:val="24"/>
        </w:rPr>
      </w:pPr>
      <w:r w:rsidRPr="00134D1C">
        <w:rPr>
          <w:rFonts w:cstheme="minorHAnsi"/>
          <w:b/>
          <w:bCs/>
          <w:color w:val="2E74B5" w:themeColor="accent1" w:themeShade="BF"/>
          <w:sz w:val="24"/>
        </w:rPr>
        <w:t>Purpose and Scope</w:t>
      </w:r>
    </w:p>
    <w:p w14:paraId="1ACA912B" w14:textId="179660EC" w:rsidR="00863C30" w:rsidRPr="00563088" w:rsidRDefault="000F28C1" w:rsidP="00863C30">
      <w:pPr>
        <w:rPr>
          <w:rFonts w:cstheme="minorHAnsi"/>
        </w:rPr>
      </w:pPr>
      <w:r w:rsidRPr="00563088">
        <w:rPr>
          <w:rFonts w:cstheme="minorHAnsi"/>
        </w:rPr>
        <w:t>Nova Southeastern University</w:t>
      </w:r>
      <w:r w:rsidR="0042251C">
        <w:rPr>
          <w:rFonts w:cstheme="minorHAnsi"/>
        </w:rPr>
        <w:t xml:space="preserve"> i</w:t>
      </w:r>
      <w:r w:rsidR="00863C30" w:rsidRPr="00563088">
        <w:rPr>
          <w:rFonts w:cstheme="minorHAnsi"/>
        </w:rPr>
        <w:t xml:space="preserve">s committed to providing a safe and healthy workplace for all our employees. </w:t>
      </w:r>
      <w:r w:rsidRPr="00563088">
        <w:rPr>
          <w:rFonts w:cstheme="minorHAnsi"/>
        </w:rPr>
        <w:t>N</w:t>
      </w:r>
      <w:r w:rsidR="00A34416">
        <w:rPr>
          <w:rFonts w:cstheme="minorHAnsi"/>
        </w:rPr>
        <w:t xml:space="preserve">SU </w:t>
      </w:r>
      <w:r w:rsidR="00863C30" w:rsidRPr="00563088">
        <w:rPr>
          <w:rFonts w:cstheme="minorHAnsi"/>
        </w:rPr>
        <w:t xml:space="preserve">has developed the following COVID-19 </w:t>
      </w:r>
      <w:r w:rsidR="00D30529" w:rsidRPr="00563088">
        <w:rPr>
          <w:rFonts w:cstheme="minorHAnsi"/>
        </w:rPr>
        <w:t>p</w:t>
      </w:r>
      <w:r w:rsidR="00863C30" w:rsidRPr="00563088">
        <w:rPr>
          <w:rFonts w:cstheme="minorHAnsi"/>
        </w:rPr>
        <w:t>lan, which includes policies and procedures to minimize the risk of transmission of COVID-19, in accordance with OSHA’s COVID-19 Emergency Temporary Standard (ETS).</w:t>
      </w:r>
    </w:p>
    <w:p w14:paraId="682FE487" w14:textId="77777777" w:rsidR="00863C30" w:rsidRPr="00563088" w:rsidRDefault="00863C30" w:rsidP="00863C30">
      <w:pPr>
        <w:rPr>
          <w:rFonts w:cstheme="minorHAnsi"/>
        </w:rPr>
      </w:pPr>
    </w:p>
    <w:p w14:paraId="3D2FEFF8" w14:textId="421055EF" w:rsidR="00863C30" w:rsidRPr="002303F0" w:rsidRDefault="00637FC0" w:rsidP="002303F0">
      <w:pPr>
        <w:rPr>
          <w:rFonts w:cstheme="minorHAnsi"/>
        </w:rPr>
      </w:pPr>
      <w:r>
        <w:rPr>
          <w:rFonts w:cstheme="minorHAnsi"/>
        </w:rPr>
        <w:t xml:space="preserve">NSU </w:t>
      </w:r>
      <w:r w:rsidR="00863C30" w:rsidRPr="00563088">
        <w:rPr>
          <w:rFonts w:cstheme="minorHAnsi"/>
        </w:rPr>
        <w:t xml:space="preserve">has multiple </w:t>
      </w:r>
      <w:r w:rsidR="002B4DCB" w:rsidRPr="00563088">
        <w:rPr>
          <w:rFonts w:cstheme="minorHAnsi"/>
        </w:rPr>
        <w:t>workplaces</w:t>
      </w:r>
      <w:r w:rsidR="00863C30" w:rsidRPr="00563088">
        <w:rPr>
          <w:rFonts w:cstheme="minorHAnsi"/>
        </w:rPr>
        <w:t xml:space="preserve"> that are substantially similar, and therefore h</w:t>
      </w:r>
      <w:r w:rsidR="00D30529" w:rsidRPr="00563088">
        <w:rPr>
          <w:rFonts w:cstheme="minorHAnsi"/>
        </w:rPr>
        <w:t>as developed a single COVID-19 p</w:t>
      </w:r>
      <w:r w:rsidR="00863C30" w:rsidRPr="00563088">
        <w:rPr>
          <w:rFonts w:cstheme="minorHAnsi"/>
        </w:rPr>
        <w:t>lan</w:t>
      </w:r>
      <w:r w:rsidR="00BD4C79" w:rsidRPr="00563088">
        <w:rPr>
          <w:rFonts w:cstheme="minorHAnsi"/>
        </w:rPr>
        <w:t xml:space="preserve"> for the substantially </w:t>
      </w:r>
      <w:r w:rsidR="00BD4C79">
        <w:rPr>
          <w:rFonts w:cstheme="minorHAnsi"/>
        </w:rPr>
        <w:t xml:space="preserve">similar </w:t>
      </w:r>
      <w:r w:rsidR="002B4DCB">
        <w:rPr>
          <w:rFonts w:cstheme="minorHAnsi"/>
        </w:rPr>
        <w:t>workplaces</w:t>
      </w:r>
      <w:r w:rsidR="00BD4C79">
        <w:rPr>
          <w:rFonts w:cstheme="minorHAnsi"/>
        </w:rPr>
        <w:t>,</w:t>
      </w:r>
      <w:r w:rsidR="00863C30" w:rsidRPr="002303F0">
        <w:rPr>
          <w:rFonts w:cstheme="minorHAnsi"/>
        </w:rPr>
        <w:t xml:space="preserve"> with site-specific </w:t>
      </w:r>
      <w:r w:rsidR="00797722">
        <w:rPr>
          <w:rFonts w:cstheme="minorHAnsi"/>
        </w:rPr>
        <w:t xml:space="preserve">considerations </w:t>
      </w:r>
      <w:r w:rsidR="00863C30" w:rsidRPr="002303F0">
        <w:rPr>
          <w:rFonts w:cstheme="minorHAnsi"/>
        </w:rPr>
        <w:t xml:space="preserve">included in the </w:t>
      </w:r>
      <w:r w:rsidR="007F63AC" w:rsidRPr="002303F0">
        <w:rPr>
          <w:rFonts w:cstheme="minorHAnsi"/>
        </w:rPr>
        <w:t>table below</w:t>
      </w:r>
      <w:r w:rsidR="00863C30" w:rsidRPr="002303F0">
        <w:rPr>
          <w:rFonts w:cstheme="minorHAnsi"/>
        </w:rPr>
        <w:t>.</w:t>
      </w:r>
    </w:p>
    <w:p w14:paraId="0C2082B0" w14:textId="77777777" w:rsidR="00863C30" w:rsidRDefault="00863C30" w:rsidP="00863C30">
      <w:pPr>
        <w:pStyle w:val="ListParagraph"/>
        <w:rPr>
          <w:rFonts w:cstheme="minorHAnsi"/>
        </w:rPr>
      </w:pPr>
    </w:p>
    <w:tbl>
      <w:tblPr>
        <w:tblStyle w:val="TableGrid"/>
        <w:tblW w:w="0" w:type="auto"/>
        <w:tblLook w:val="04A0" w:firstRow="1" w:lastRow="0" w:firstColumn="1" w:lastColumn="0" w:noHBand="0" w:noVBand="1"/>
        <w:tblCaption w:val="Facility Location and Worksite-Specific COVID-19 Considerations"/>
        <w:tblDescription w:val="Facility Location and Worksite-Specific COVID-19 Considerations"/>
      </w:tblPr>
      <w:tblGrid>
        <w:gridCol w:w="3596"/>
        <w:gridCol w:w="7194"/>
      </w:tblGrid>
      <w:tr w:rsidR="00863C30" w:rsidRPr="00832BA4" w14:paraId="12403FD6" w14:textId="77777777" w:rsidTr="00C91D9F">
        <w:trPr>
          <w:tblHeader/>
        </w:trPr>
        <w:tc>
          <w:tcPr>
            <w:tcW w:w="3596" w:type="dxa"/>
          </w:tcPr>
          <w:p w14:paraId="56424B8A" w14:textId="77777777" w:rsidR="00863C30" w:rsidRPr="00832BA4" w:rsidRDefault="00863C30" w:rsidP="00B173C5">
            <w:pPr>
              <w:pStyle w:val="ListParagraph"/>
              <w:ind w:left="0"/>
              <w:rPr>
                <w:rFonts w:cstheme="minorHAnsi"/>
                <w:b/>
              </w:rPr>
            </w:pPr>
            <w:r w:rsidRPr="00832BA4">
              <w:rPr>
                <w:rFonts w:cstheme="minorHAnsi"/>
                <w:b/>
              </w:rPr>
              <w:t>Facility Location</w:t>
            </w:r>
          </w:p>
        </w:tc>
        <w:tc>
          <w:tcPr>
            <w:tcW w:w="7194" w:type="dxa"/>
          </w:tcPr>
          <w:p w14:paraId="4858D06A" w14:textId="77777777" w:rsidR="00863C30" w:rsidRPr="00832BA4" w:rsidRDefault="00863C30" w:rsidP="00B173C5">
            <w:pPr>
              <w:pStyle w:val="ListParagraph"/>
              <w:ind w:left="0"/>
              <w:rPr>
                <w:rFonts w:cstheme="minorHAnsi"/>
                <w:b/>
              </w:rPr>
            </w:pPr>
            <w:r w:rsidRPr="00832BA4">
              <w:rPr>
                <w:rFonts w:cstheme="minorHAnsi"/>
                <w:b/>
              </w:rPr>
              <w:t>Work</w:t>
            </w:r>
            <w:r>
              <w:rPr>
                <w:rFonts w:cstheme="minorHAnsi"/>
                <w:b/>
              </w:rPr>
              <w:t>s</w:t>
            </w:r>
            <w:r w:rsidRPr="00832BA4">
              <w:rPr>
                <w:rFonts w:cstheme="minorHAnsi"/>
                <w:b/>
              </w:rPr>
              <w:t>ite-Specific COVID-19 Considerations</w:t>
            </w:r>
          </w:p>
        </w:tc>
      </w:tr>
      <w:tr w:rsidR="00863C30" w:rsidRPr="00832BA4" w14:paraId="7DD67324" w14:textId="77777777" w:rsidTr="00B173C5">
        <w:trPr>
          <w:trHeight w:val="512"/>
        </w:trPr>
        <w:tc>
          <w:tcPr>
            <w:tcW w:w="3596" w:type="dxa"/>
          </w:tcPr>
          <w:p w14:paraId="223DF3BD" w14:textId="0C171A28" w:rsidR="007F63AC" w:rsidRPr="00832BA4" w:rsidRDefault="004E3FE5" w:rsidP="00F82262">
            <w:pPr>
              <w:pStyle w:val="ListParagraph"/>
              <w:ind w:left="0"/>
              <w:rPr>
                <w:rFonts w:cstheme="minorHAnsi"/>
              </w:rPr>
            </w:pPr>
            <w:r>
              <w:rPr>
                <w:rFonts w:cstheme="minorHAnsi"/>
              </w:rPr>
              <w:t>Cypress Dental</w:t>
            </w:r>
          </w:p>
        </w:tc>
        <w:tc>
          <w:tcPr>
            <w:tcW w:w="7194" w:type="dxa"/>
          </w:tcPr>
          <w:p w14:paraId="3DBC5A06" w14:textId="6C0AB666" w:rsidR="00863C30" w:rsidRPr="00832BA4" w:rsidRDefault="004E3FE5" w:rsidP="00B173C5">
            <w:pPr>
              <w:pStyle w:val="ListParagraph"/>
              <w:ind w:left="0"/>
              <w:rPr>
                <w:rFonts w:cstheme="minorHAnsi"/>
              </w:rPr>
            </w:pPr>
            <w:r w:rsidRPr="004E3FE5">
              <w:rPr>
                <w:rFonts w:cstheme="minorHAnsi"/>
              </w:rPr>
              <w:t>This medical facility is embedded in a non-healthcare setting. Ryan White patients’ immune systems are compromised.</w:t>
            </w:r>
          </w:p>
        </w:tc>
      </w:tr>
      <w:tr w:rsidR="00863C30" w:rsidRPr="00832BA4" w14:paraId="27D9546C" w14:textId="77777777" w:rsidTr="00B173C5">
        <w:trPr>
          <w:trHeight w:val="512"/>
        </w:trPr>
        <w:tc>
          <w:tcPr>
            <w:tcW w:w="3596" w:type="dxa"/>
          </w:tcPr>
          <w:p w14:paraId="311A7035" w14:textId="77777777" w:rsidR="007F63AC" w:rsidRPr="00832BA4" w:rsidRDefault="007F63AC" w:rsidP="00B173C5">
            <w:pPr>
              <w:pStyle w:val="ListParagraph"/>
              <w:ind w:left="0"/>
              <w:rPr>
                <w:rFonts w:cstheme="minorHAnsi"/>
              </w:rPr>
            </w:pPr>
          </w:p>
        </w:tc>
        <w:tc>
          <w:tcPr>
            <w:tcW w:w="7194" w:type="dxa"/>
          </w:tcPr>
          <w:p w14:paraId="5E4F6B6E" w14:textId="7D56AC14" w:rsidR="00863C30" w:rsidRPr="00832BA4" w:rsidRDefault="00863C30" w:rsidP="00B173C5">
            <w:pPr>
              <w:pStyle w:val="ListParagraph"/>
              <w:ind w:left="0"/>
              <w:rPr>
                <w:rFonts w:cstheme="minorHAnsi"/>
              </w:rPr>
            </w:pPr>
          </w:p>
        </w:tc>
      </w:tr>
    </w:tbl>
    <w:p w14:paraId="1999C009" w14:textId="77777777" w:rsidR="00863C30" w:rsidRDefault="00863C30" w:rsidP="00863C30">
      <w:pPr>
        <w:rPr>
          <w:rFonts w:cstheme="minorHAnsi"/>
        </w:rPr>
      </w:pPr>
    </w:p>
    <w:p w14:paraId="3A68E566" w14:textId="77777777" w:rsidR="00863C30" w:rsidRPr="00134D1C" w:rsidRDefault="00863C30" w:rsidP="00082405">
      <w:pPr>
        <w:pStyle w:val="ListParagraph"/>
        <w:numPr>
          <w:ilvl w:val="0"/>
          <w:numId w:val="3"/>
        </w:numPr>
        <w:ind w:left="360"/>
        <w:rPr>
          <w:rFonts w:cstheme="minorHAnsi"/>
          <w:color w:val="2E74B5" w:themeColor="accent1" w:themeShade="BF"/>
          <w:sz w:val="24"/>
        </w:rPr>
      </w:pPr>
      <w:r w:rsidRPr="00134D1C">
        <w:rPr>
          <w:rFonts w:cstheme="minorHAnsi"/>
          <w:b/>
          <w:bCs/>
          <w:color w:val="2E74B5" w:themeColor="accent1" w:themeShade="BF"/>
          <w:sz w:val="24"/>
        </w:rPr>
        <w:t>Roles and Responsibilities</w:t>
      </w:r>
    </w:p>
    <w:p w14:paraId="65354282" w14:textId="77777777" w:rsidR="00863C30" w:rsidRDefault="00863C30" w:rsidP="00863C30">
      <w:pPr>
        <w:rPr>
          <w:rFonts w:cstheme="minorHAnsi"/>
        </w:rPr>
      </w:pPr>
    </w:p>
    <w:p w14:paraId="474567DE" w14:textId="69EC3CD4" w:rsidR="00863C30" w:rsidRPr="00563088" w:rsidRDefault="000F28C1" w:rsidP="00863C30">
      <w:pPr>
        <w:rPr>
          <w:rFonts w:cstheme="minorHAnsi"/>
        </w:rPr>
      </w:pPr>
      <w:r w:rsidRPr="00563088">
        <w:rPr>
          <w:rFonts w:cstheme="minorHAnsi"/>
        </w:rPr>
        <w:t>NSU</w:t>
      </w:r>
      <w:r w:rsidR="00863C30" w:rsidRPr="00563088">
        <w:rPr>
          <w:rFonts w:cstheme="minorHAnsi"/>
        </w:rPr>
        <w:t xml:space="preserve"> goal is to </w:t>
      </w:r>
      <w:r w:rsidR="006A5996" w:rsidRPr="00563088">
        <w:rPr>
          <w:rFonts w:cstheme="minorHAnsi"/>
        </w:rPr>
        <w:t>prevent the</w:t>
      </w:r>
      <w:r w:rsidR="00863C30" w:rsidRPr="00563088">
        <w:rPr>
          <w:rFonts w:cstheme="minorHAnsi"/>
        </w:rPr>
        <w:t xml:space="preserve"> transmission of COVID-19 in the workplace(s). Managers a</w:t>
      </w:r>
      <w:r w:rsidR="00565CA4" w:rsidRPr="00563088">
        <w:rPr>
          <w:rFonts w:cstheme="minorHAnsi"/>
        </w:rPr>
        <w:t>s well as</w:t>
      </w:r>
      <w:r w:rsidR="00863C30" w:rsidRPr="00563088">
        <w:rPr>
          <w:rFonts w:cstheme="minorHAnsi"/>
        </w:rPr>
        <w:t xml:space="preserve"> non-managerial employees and their representatives are all responsible for supporting, complying with, and providing recommendations to</w:t>
      </w:r>
      <w:r w:rsidR="00D30529" w:rsidRPr="00563088">
        <w:rPr>
          <w:rFonts w:cstheme="minorHAnsi"/>
        </w:rPr>
        <w:t xml:space="preserve"> further improve this COVID-19 p</w:t>
      </w:r>
      <w:r w:rsidR="00863C30" w:rsidRPr="00563088">
        <w:rPr>
          <w:rFonts w:cstheme="minorHAnsi"/>
        </w:rPr>
        <w:t xml:space="preserve">lan. </w:t>
      </w:r>
    </w:p>
    <w:p w14:paraId="4CAE860A" w14:textId="77777777" w:rsidR="00863C30" w:rsidRPr="00563088" w:rsidRDefault="00863C30" w:rsidP="00863C30">
      <w:pPr>
        <w:rPr>
          <w:rFonts w:cstheme="minorHAnsi"/>
        </w:rPr>
      </w:pPr>
    </w:p>
    <w:p w14:paraId="5E591808" w14:textId="446C68DD" w:rsidR="00863C30" w:rsidRPr="00563088" w:rsidRDefault="00E81706" w:rsidP="00863C30">
      <w:pPr>
        <w:rPr>
          <w:rFonts w:cstheme="minorHAnsi"/>
        </w:rPr>
      </w:pPr>
      <w:r w:rsidRPr="00563088">
        <w:rPr>
          <w:rFonts w:cstheme="minorHAnsi"/>
        </w:rPr>
        <w:t xml:space="preserve">The </w:t>
      </w:r>
      <w:r w:rsidR="00863C30" w:rsidRPr="00563088">
        <w:rPr>
          <w:rFonts w:cstheme="minorHAnsi"/>
        </w:rPr>
        <w:t>COVID-19 Safety Coordinator</w:t>
      </w:r>
      <w:r w:rsidR="00D63E64" w:rsidRPr="00563088">
        <w:rPr>
          <w:rFonts w:cstheme="minorHAnsi"/>
        </w:rPr>
        <w:t>,</w:t>
      </w:r>
      <w:r w:rsidR="00863C30" w:rsidRPr="00563088">
        <w:rPr>
          <w:rFonts w:cstheme="minorHAnsi"/>
        </w:rPr>
        <w:t xml:space="preserve"> listed below, </w:t>
      </w:r>
      <w:r w:rsidR="005E439A" w:rsidRPr="00563088">
        <w:rPr>
          <w:rFonts w:cstheme="minorHAnsi"/>
        </w:rPr>
        <w:t>implements,</w:t>
      </w:r>
      <w:r w:rsidR="00863C30" w:rsidRPr="00563088">
        <w:rPr>
          <w:rFonts w:cstheme="minorHAnsi"/>
        </w:rPr>
        <w:t xml:space="preserve"> and </w:t>
      </w:r>
      <w:r w:rsidR="007F63AC" w:rsidRPr="00563088">
        <w:rPr>
          <w:rFonts w:cstheme="minorHAnsi"/>
        </w:rPr>
        <w:t>monitors</w:t>
      </w:r>
      <w:r w:rsidR="00863C30" w:rsidRPr="00563088">
        <w:rPr>
          <w:rFonts w:cstheme="minorHAnsi"/>
        </w:rPr>
        <w:t xml:space="preserve"> th</w:t>
      </w:r>
      <w:r w:rsidR="00D63E64" w:rsidRPr="00563088">
        <w:rPr>
          <w:rFonts w:cstheme="minorHAnsi"/>
        </w:rPr>
        <w:t>is</w:t>
      </w:r>
      <w:r w:rsidR="00863C30" w:rsidRPr="00563088">
        <w:rPr>
          <w:rFonts w:cstheme="minorHAnsi"/>
        </w:rPr>
        <w:t xml:space="preserve"> </w:t>
      </w:r>
      <w:r w:rsidR="00D30529" w:rsidRPr="00563088">
        <w:rPr>
          <w:rFonts w:cstheme="minorHAnsi"/>
        </w:rPr>
        <w:t>COVID-19 p</w:t>
      </w:r>
      <w:r w:rsidR="00863C30" w:rsidRPr="00563088">
        <w:rPr>
          <w:rFonts w:cstheme="minorHAnsi"/>
        </w:rPr>
        <w:t xml:space="preserve">lan. The COVID-19 Safety Coordinator has </w:t>
      </w:r>
      <w:r w:rsidR="000F28C1" w:rsidRPr="00563088">
        <w:rPr>
          <w:rFonts w:cstheme="minorHAnsi"/>
        </w:rPr>
        <w:t>Nova Southeastern University</w:t>
      </w:r>
      <w:r w:rsidRPr="00563088">
        <w:rPr>
          <w:rFonts w:cstheme="minorHAnsi"/>
        </w:rPr>
        <w:t xml:space="preserve">’s </w:t>
      </w:r>
      <w:r w:rsidR="00863C30" w:rsidRPr="00563088">
        <w:rPr>
          <w:rFonts w:cstheme="minorHAnsi"/>
        </w:rPr>
        <w:t>full support in implementing and</w:t>
      </w:r>
      <w:r w:rsidR="00D30529" w:rsidRPr="00563088">
        <w:rPr>
          <w:rFonts w:cstheme="minorHAnsi"/>
        </w:rPr>
        <w:t xml:space="preserve"> monitoring this COVID-19 </w:t>
      </w:r>
      <w:r w:rsidR="00B269E0" w:rsidRPr="00563088">
        <w:rPr>
          <w:rFonts w:cstheme="minorHAnsi"/>
        </w:rPr>
        <w:t>plan and</w:t>
      </w:r>
      <w:r w:rsidR="00797722" w:rsidRPr="00563088">
        <w:rPr>
          <w:rFonts w:cstheme="minorHAnsi"/>
        </w:rPr>
        <w:t xml:space="preserve"> has </w:t>
      </w:r>
      <w:r w:rsidR="00EF1680" w:rsidRPr="00563088">
        <w:rPr>
          <w:rFonts w:cstheme="minorHAnsi"/>
        </w:rPr>
        <w:t>authority to</w:t>
      </w:r>
      <w:r w:rsidR="00863C30" w:rsidRPr="00563088">
        <w:rPr>
          <w:rFonts w:cstheme="minorHAnsi"/>
        </w:rPr>
        <w:t xml:space="preserve"> en</w:t>
      </w:r>
      <w:r w:rsidR="007F63AC" w:rsidRPr="00563088">
        <w:rPr>
          <w:rFonts w:cstheme="minorHAnsi"/>
        </w:rPr>
        <w:t>sur</w:t>
      </w:r>
      <w:r w:rsidR="00EF1680" w:rsidRPr="00563088">
        <w:rPr>
          <w:rFonts w:cstheme="minorHAnsi"/>
        </w:rPr>
        <w:t>e</w:t>
      </w:r>
      <w:r w:rsidR="007F63AC" w:rsidRPr="00563088">
        <w:rPr>
          <w:rFonts w:cstheme="minorHAnsi"/>
        </w:rPr>
        <w:t xml:space="preserve"> compliance with all aspects of</w:t>
      </w:r>
      <w:r w:rsidR="00863C30" w:rsidRPr="00563088">
        <w:rPr>
          <w:rFonts w:cstheme="minorHAnsi"/>
        </w:rPr>
        <w:t xml:space="preserve"> this plan. </w:t>
      </w:r>
    </w:p>
    <w:p w14:paraId="1AFBC20D" w14:textId="77777777" w:rsidR="00863C30" w:rsidRPr="00563088" w:rsidRDefault="00863C30" w:rsidP="00863C30">
      <w:pPr>
        <w:rPr>
          <w:rFonts w:cstheme="minorHAnsi"/>
        </w:rPr>
      </w:pPr>
    </w:p>
    <w:p w14:paraId="475029B7" w14:textId="0C570A71" w:rsidR="00863C30" w:rsidRPr="00863C30" w:rsidRDefault="00637FC0" w:rsidP="00863C30">
      <w:pPr>
        <w:rPr>
          <w:rFonts w:cstheme="minorHAnsi"/>
        </w:rPr>
      </w:pPr>
      <w:r>
        <w:rPr>
          <w:rFonts w:cstheme="minorHAnsi"/>
        </w:rPr>
        <w:t xml:space="preserve">NSU </w:t>
      </w:r>
      <w:r w:rsidR="00855F86" w:rsidRPr="00563088">
        <w:rPr>
          <w:rFonts w:cstheme="minorHAnsi"/>
        </w:rPr>
        <w:t>and the</w:t>
      </w:r>
      <w:r w:rsidR="00863C30" w:rsidRPr="00563088">
        <w:rPr>
          <w:rFonts w:cstheme="minorHAnsi"/>
        </w:rPr>
        <w:t xml:space="preserve"> COVID-19 Safety </w:t>
      </w:r>
      <w:r w:rsidR="00511357">
        <w:rPr>
          <w:rFonts w:cstheme="minorHAnsi"/>
        </w:rPr>
        <w:t xml:space="preserve">Coordinator </w:t>
      </w:r>
      <w:r w:rsidR="00863C30" w:rsidRPr="00563088">
        <w:rPr>
          <w:rFonts w:cstheme="minorHAnsi"/>
        </w:rPr>
        <w:t>will work cooperatively</w:t>
      </w:r>
      <w:r w:rsidR="00855F86" w:rsidRPr="00563088">
        <w:rPr>
          <w:rFonts w:cstheme="minorHAnsi"/>
        </w:rPr>
        <w:t xml:space="preserve"> with non-managerial employees and their representatives </w:t>
      </w:r>
      <w:r w:rsidR="00863C30" w:rsidRPr="00863C30">
        <w:rPr>
          <w:rFonts w:cstheme="minorHAnsi"/>
        </w:rPr>
        <w:t xml:space="preserve">to </w:t>
      </w:r>
      <w:r w:rsidR="00855F86">
        <w:rPr>
          <w:rFonts w:cstheme="minorHAnsi"/>
        </w:rPr>
        <w:t xml:space="preserve">conduct a workplace-specific hazard assessment and </w:t>
      </w:r>
      <w:r w:rsidR="00701840">
        <w:rPr>
          <w:rFonts w:cstheme="minorHAnsi"/>
        </w:rPr>
        <w:t xml:space="preserve">in the </w:t>
      </w:r>
      <w:r w:rsidR="00855F86">
        <w:rPr>
          <w:rFonts w:cstheme="minorHAnsi"/>
        </w:rPr>
        <w:t>develop</w:t>
      </w:r>
      <w:r w:rsidR="00701840">
        <w:rPr>
          <w:rFonts w:cstheme="minorHAnsi"/>
        </w:rPr>
        <w:t>ment</w:t>
      </w:r>
      <w:r w:rsidR="00855F86">
        <w:rPr>
          <w:rFonts w:cstheme="minorHAnsi"/>
        </w:rPr>
        <w:t>, implement</w:t>
      </w:r>
      <w:r w:rsidR="00701840">
        <w:rPr>
          <w:rFonts w:cstheme="minorHAnsi"/>
        </w:rPr>
        <w:t>ation</w:t>
      </w:r>
      <w:r w:rsidR="00855F86">
        <w:rPr>
          <w:rFonts w:cstheme="minorHAnsi"/>
        </w:rPr>
        <w:t>, and updat</w:t>
      </w:r>
      <w:r w:rsidR="00701840">
        <w:rPr>
          <w:rFonts w:cstheme="minorHAnsi"/>
        </w:rPr>
        <w:t>ing of</w:t>
      </w:r>
      <w:r w:rsidR="00855F86">
        <w:rPr>
          <w:rFonts w:cstheme="minorHAnsi"/>
        </w:rPr>
        <w:t xml:space="preserve"> this COVID-19 </w:t>
      </w:r>
      <w:r w:rsidR="00D30529">
        <w:rPr>
          <w:rFonts w:cstheme="minorHAnsi"/>
        </w:rPr>
        <w:t>p</w:t>
      </w:r>
      <w:r w:rsidR="00855F86">
        <w:rPr>
          <w:rFonts w:cstheme="minorHAnsi"/>
        </w:rPr>
        <w:t xml:space="preserve">lan.  </w:t>
      </w:r>
    </w:p>
    <w:p w14:paraId="695D25C6" w14:textId="77777777" w:rsidR="00863C30" w:rsidRPr="00863C30" w:rsidRDefault="00863C30" w:rsidP="00863C30">
      <w:pPr>
        <w:rPr>
          <w:rFonts w:cstheme="minorHAnsi"/>
        </w:rPr>
      </w:pPr>
    </w:p>
    <w:p w14:paraId="7ACBFBBC" w14:textId="77777777" w:rsidR="00301935" w:rsidRPr="005C0CA7" w:rsidRDefault="00A311C3" w:rsidP="005C0CA7">
      <w:pPr>
        <w:pStyle w:val="ListParagraph"/>
        <w:numPr>
          <w:ilvl w:val="0"/>
          <w:numId w:val="31"/>
        </w:numPr>
        <w:rPr>
          <w:rFonts w:cstheme="minorHAnsi"/>
          <w:color w:val="0070C0"/>
        </w:rPr>
      </w:pPr>
      <w:hyperlink r:id="rId11" w:history="1">
        <w:r w:rsidR="003520CB" w:rsidRPr="005C0CA7">
          <w:rPr>
            <w:rStyle w:val="Hyperlink"/>
            <w:rFonts w:cstheme="minorHAnsi"/>
          </w:rPr>
          <w:t>FACULTY AND STAFF GUIDELINES</w:t>
        </w:r>
      </w:hyperlink>
    </w:p>
    <w:p w14:paraId="66E0D80F" w14:textId="691F56F6" w:rsidR="003C552A" w:rsidRPr="005C0CA7" w:rsidRDefault="00A311C3" w:rsidP="005C0CA7">
      <w:pPr>
        <w:pStyle w:val="ListParagraph"/>
        <w:numPr>
          <w:ilvl w:val="0"/>
          <w:numId w:val="31"/>
        </w:numPr>
        <w:rPr>
          <w:rFonts w:cstheme="minorHAnsi"/>
          <w:color w:val="0070C0"/>
        </w:rPr>
      </w:pPr>
      <w:hyperlink r:id="rId12" w:history="1">
        <w:r w:rsidR="00A164F8" w:rsidRPr="005C0CA7">
          <w:rPr>
            <w:rStyle w:val="Hyperlink"/>
            <w:rFonts w:cstheme="minorHAnsi"/>
          </w:rPr>
          <w:t>COVID-19 FAQs for Faculty and Staff</w:t>
        </w:r>
      </w:hyperlink>
    </w:p>
    <w:p w14:paraId="6D3049CB" w14:textId="15BDF142" w:rsidR="004038EF" w:rsidRPr="005C0CA7" w:rsidRDefault="00A311C3" w:rsidP="005C0CA7">
      <w:pPr>
        <w:pStyle w:val="ListParagraph"/>
        <w:numPr>
          <w:ilvl w:val="0"/>
          <w:numId w:val="31"/>
        </w:numPr>
        <w:rPr>
          <w:rStyle w:val="Hyperlink"/>
          <w:rFonts w:cstheme="minorHAnsi"/>
          <w:color w:val="0070C0"/>
          <w:u w:val="none"/>
        </w:rPr>
      </w:pPr>
      <w:hyperlink r:id="rId13" w:history="1">
        <w:r w:rsidR="004038EF" w:rsidRPr="005C0CA7">
          <w:rPr>
            <w:rStyle w:val="Hyperlink"/>
            <w:rFonts w:cstheme="minorHAnsi"/>
          </w:rPr>
          <w:t>SharksReturn@nova.edu</w:t>
        </w:r>
      </w:hyperlink>
    </w:p>
    <w:p w14:paraId="32DD3490" w14:textId="77777777" w:rsidR="005C0CA7" w:rsidRPr="005C0CA7" w:rsidRDefault="005C0CA7" w:rsidP="005C0CA7">
      <w:pPr>
        <w:pStyle w:val="ListParagraph"/>
        <w:rPr>
          <w:rFonts w:cstheme="minorHAnsi"/>
          <w:color w:val="0070C0"/>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970"/>
        <w:gridCol w:w="3600"/>
      </w:tblGrid>
      <w:tr w:rsidR="00203411" w:rsidRPr="00832BA4" w14:paraId="6EB957D2" w14:textId="77777777" w:rsidTr="006A5996">
        <w:trPr>
          <w:trHeight w:val="290"/>
        </w:trPr>
        <w:tc>
          <w:tcPr>
            <w:tcW w:w="10705" w:type="dxa"/>
            <w:gridSpan w:val="3"/>
          </w:tcPr>
          <w:p w14:paraId="2A99F0D8" w14:textId="549C78D7" w:rsidR="00203411" w:rsidRPr="007B49FF" w:rsidRDefault="00203411" w:rsidP="00203411">
            <w:pPr>
              <w:jc w:val="center"/>
              <w:rPr>
                <w:rFonts w:cstheme="minorHAnsi"/>
                <w:b/>
                <w:color w:val="000000"/>
                <w:shd w:val="clear" w:color="auto" w:fill="FFFFFF"/>
              </w:rPr>
            </w:pPr>
            <w:r w:rsidRPr="007B49FF">
              <w:rPr>
                <w:rFonts w:cstheme="minorHAnsi"/>
                <w:b/>
                <w:shd w:val="clear" w:color="auto" w:fill="FFFFFF"/>
              </w:rPr>
              <w:t>COVID-19 Safety Coordinator(s)</w:t>
            </w:r>
          </w:p>
        </w:tc>
      </w:tr>
      <w:tr w:rsidR="00863C30" w:rsidRPr="00832BA4" w14:paraId="625DFECB" w14:textId="77777777" w:rsidTr="006A5996">
        <w:trPr>
          <w:trHeight w:val="290"/>
        </w:trPr>
        <w:tc>
          <w:tcPr>
            <w:tcW w:w="4135" w:type="dxa"/>
            <w:vAlign w:val="center"/>
          </w:tcPr>
          <w:p w14:paraId="576B0CD2" w14:textId="77777777" w:rsidR="00863C30" w:rsidRPr="007B49FF" w:rsidRDefault="00863C30" w:rsidP="006A5996">
            <w:pPr>
              <w:rPr>
                <w:rFonts w:cstheme="minorHAnsi"/>
                <w:b/>
                <w:color w:val="000000"/>
                <w:shd w:val="clear" w:color="auto" w:fill="FFFFFF"/>
              </w:rPr>
            </w:pPr>
            <w:r w:rsidRPr="007B49FF">
              <w:rPr>
                <w:rFonts w:cstheme="minorHAnsi"/>
                <w:b/>
                <w:color w:val="000000"/>
                <w:shd w:val="clear" w:color="auto" w:fill="FFFFFF"/>
              </w:rPr>
              <w:t>Name</w:t>
            </w:r>
          </w:p>
        </w:tc>
        <w:tc>
          <w:tcPr>
            <w:tcW w:w="2970" w:type="dxa"/>
            <w:vAlign w:val="center"/>
          </w:tcPr>
          <w:p w14:paraId="40D7C61B" w14:textId="77777777" w:rsidR="00863C30" w:rsidRPr="007B49FF" w:rsidRDefault="00863C30" w:rsidP="006A5996">
            <w:pPr>
              <w:rPr>
                <w:rFonts w:cstheme="minorHAnsi"/>
                <w:b/>
                <w:color w:val="000000"/>
                <w:shd w:val="clear" w:color="auto" w:fill="FFFFFF"/>
              </w:rPr>
            </w:pPr>
            <w:r w:rsidRPr="007B49FF">
              <w:rPr>
                <w:rFonts w:cstheme="minorHAnsi"/>
                <w:b/>
                <w:color w:val="000000"/>
                <w:shd w:val="clear" w:color="auto" w:fill="FFFFFF"/>
              </w:rPr>
              <w:t>Title/Facility Location</w:t>
            </w:r>
          </w:p>
        </w:tc>
        <w:tc>
          <w:tcPr>
            <w:tcW w:w="3600" w:type="dxa"/>
            <w:vAlign w:val="center"/>
          </w:tcPr>
          <w:p w14:paraId="30D7D047" w14:textId="77777777" w:rsidR="00863C30" w:rsidRPr="007B49FF" w:rsidRDefault="00863C30" w:rsidP="006A5996">
            <w:pPr>
              <w:rPr>
                <w:rFonts w:cstheme="minorHAnsi"/>
                <w:b/>
                <w:color w:val="000000"/>
                <w:shd w:val="clear" w:color="auto" w:fill="FFFFFF"/>
              </w:rPr>
            </w:pPr>
            <w:r w:rsidRPr="007B49FF">
              <w:rPr>
                <w:rFonts w:cstheme="minorHAnsi"/>
                <w:b/>
                <w:color w:val="000000"/>
                <w:shd w:val="clear" w:color="auto" w:fill="FFFFFF"/>
              </w:rPr>
              <w:t>Contact Information</w:t>
            </w:r>
            <w:r w:rsidR="00A03545">
              <w:rPr>
                <w:rFonts w:cstheme="minorHAnsi"/>
                <w:b/>
                <w:color w:val="000000"/>
                <w:shd w:val="clear" w:color="auto" w:fill="FFFFFF"/>
              </w:rPr>
              <w:t xml:space="preserve"> (office location, phone, email address)</w:t>
            </w:r>
          </w:p>
        </w:tc>
      </w:tr>
      <w:tr w:rsidR="00863C30" w:rsidRPr="00832BA4" w14:paraId="5B730AE5" w14:textId="77777777" w:rsidTr="006A5996">
        <w:trPr>
          <w:trHeight w:val="494"/>
        </w:trPr>
        <w:tc>
          <w:tcPr>
            <w:tcW w:w="4135" w:type="dxa"/>
          </w:tcPr>
          <w:p w14:paraId="4B04AB21" w14:textId="03DDDA70" w:rsidR="00863C30" w:rsidRPr="00832BA4" w:rsidRDefault="00B17746" w:rsidP="00B173C5">
            <w:pPr>
              <w:rPr>
                <w:rFonts w:cstheme="minorHAnsi"/>
                <w:color w:val="000000"/>
                <w:sz w:val="24"/>
                <w:szCs w:val="24"/>
                <w:shd w:val="clear" w:color="auto" w:fill="FFFFFF"/>
              </w:rPr>
            </w:pPr>
            <w:r>
              <w:rPr>
                <w:rFonts w:cstheme="minorHAnsi"/>
                <w:color w:val="000000"/>
                <w:sz w:val="24"/>
                <w:szCs w:val="24"/>
                <w:shd w:val="clear" w:color="auto" w:fill="FFFFFF"/>
              </w:rPr>
              <w:t>Fred Wilson</w:t>
            </w:r>
          </w:p>
        </w:tc>
        <w:tc>
          <w:tcPr>
            <w:tcW w:w="2970" w:type="dxa"/>
          </w:tcPr>
          <w:p w14:paraId="7FD91363" w14:textId="02384B20" w:rsidR="00B17746" w:rsidRPr="00112C36" w:rsidRDefault="00B17746" w:rsidP="00B17746">
            <w:pPr>
              <w:widowControl/>
              <w:autoSpaceDE/>
              <w:autoSpaceDN/>
              <w:rPr>
                <w:rFonts w:eastAsia="Times New Roman" w:cs="Times New Roman"/>
              </w:rPr>
            </w:pPr>
            <w:r w:rsidRPr="00112C36">
              <w:rPr>
                <w:rFonts w:ascii="Calibri" w:hAnsi="Calibri" w:cs="Calibri"/>
              </w:rPr>
              <w:t>EHS Manager</w:t>
            </w:r>
          </w:p>
          <w:p w14:paraId="0D25F4B9" w14:textId="77777777" w:rsidR="00863C30" w:rsidRPr="00832BA4" w:rsidRDefault="00863C30" w:rsidP="00B173C5">
            <w:pPr>
              <w:rPr>
                <w:rFonts w:cstheme="minorHAnsi"/>
                <w:color w:val="000000"/>
                <w:sz w:val="24"/>
                <w:szCs w:val="24"/>
                <w:shd w:val="clear" w:color="auto" w:fill="FFFFFF"/>
              </w:rPr>
            </w:pPr>
          </w:p>
        </w:tc>
        <w:tc>
          <w:tcPr>
            <w:tcW w:w="3600" w:type="dxa"/>
          </w:tcPr>
          <w:p w14:paraId="699674A0" w14:textId="4DC24EF9" w:rsidR="00B17746" w:rsidRPr="00112C36" w:rsidRDefault="00B17746" w:rsidP="00B17746">
            <w:pPr>
              <w:widowControl/>
              <w:autoSpaceDE/>
              <w:autoSpaceDN/>
              <w:rPr>
                <w:rFonts w:ascii="Calibri" w:hAnsi="Calibri" w:cs="Calibri"/>
              </w:rPr>
            </w:pPr>
            <w:r w:rsidRPr="00112C36">
              <w:rPr>
                <w:rFonts w:ascii="Calibri" w:hAnsi="Calibri" w:cs="Calibri"/>
              </w:rPr>
              <w:t>Campus Support Building</w:t>
            </w:r>
          </w:p>
          <w:p w14:paraId="66747552" w14:textId="1CC5C154" w:rsidR="00B17746" w:rsidRPr="00112C36" w:rsidRDefault="00B17746" w:rsidP="00B17746">
            <w:pPr>
              <w:widowControl/>
              <w:autoSpaceDE/>
              <w:autoSpaceDN/>
              <w:rPr>
                <w:rFonts w:eastAsia="Times New Roman" w:cs="Times New Roman"/>
              </w:rPr>
            </w:pPr>
            <w:r w:rsidRPr="00112C36">
              <w:rPr>
                <w:rFonts w:ascii="Calibri" w:hAnsi="Calibri" w:cs="Calibri"/>
              </w:rPr>
              <w:t>(954) 262-8816</w:t>
            </w:r>
          </w:p>
          <w:p w14:paraId="042A079F" w14:textId="632F4007" w:rsidR="000754D3" w:rsidRPr="00832BA4" w:rsidRDefault="00B17746" w:rsidP="00B173C5">
            <w:pPr>
              <w:rPr>
                <w:rFonts w:cstheme="minorHAnsi"/>
                <w:color w:val="000000"/>
                <w:sz w:val="24"/>
                <w:szCs w:val="24"/>
                <w:shd w:val="clear" w:color="auto" w:fill="FFFFFF"/>
              </w:rPr>
            </w:pPr>
            <w:r w:rsidRPr="00B17746">
              <w:rPr>
                <w:rFonts w:cstheme="minorHAnsi"/>
                <w:color w:val="000000"/>
                <w:sz w:val="24"/>
                <w:szCs w:val="24"/>
                <w:shd w:val="clear" w:color="auto" w:fill="FFFFFF"/>
              </w:rPr>
              <w:t>fwilson@nova.edu</w:t>
            </w:r>
          </w:p>
        </w:tc>
      </w:tr>
    </w:tbl>
    <w:p w14:paraId="06B59A42" w14:textId="01A562A3" w:rsidR="00863C30" w:rsidRDefault="00863C30" w:rsidP="00D5361E"/>
    <w:p w14:paraId="058B816B" w14:textId="77777777" w:rsidR="0088254F" w:rsidRPr="0088254F" w:rsidRDefault="0088254F" w:rsidP="0088254F">
      <w:pPr>
        <w:pStyle w:val="ListParagraph"/>
        <w:ind w:left="360"/>
        <w:rPr>
          <w:rFonts w:cstheme="minorHAnsi"/>
          <w:color w:val="2E74B5" w:themeColor="accent1" w:themeShade="BF"/>
          <w:sz w:val="24"/>
        </w:rPr>
      </w:pPr>
    </w:p>
    <w:p w14:paraId="7FEB8C25" w14:textId="763C6214" w:rsidR="00863C30" w:rsidRPr="00134D1C" w:rsidRDefault="00863C30" w:rsidP="00082405">
      <w:pPr>
        <w:pStyle w:val="ListParagraph"/>
        <w:numPr>
          <w:ilvl w:val="0"/>
          <w:numId w:val="3"/>
        </w:numPr>
        <w:ind w:left="360"/>
        <w:rPr>
          <w:rFonts w:cstheme="minorHAnsi"/>
          <w:color w:val="2E74B5" w:themeColor="accent1" w:themeShade="BF"/>
          <w:sz w:val="24"/>
        </w:rPr>
      </w:pPr>
      <w:r w:rsidRPr="00134D1C">
        <w:rPr>
          <w:rFonts w:cstheme="minorHAnsi"/>
          <w:b/>
          <w:bCs/>
          <w:color w:val="2E74B5" w:themeColor="accent1" w:themeShade="BF"/>
          <w:sz w:val="24"/>
        </w:rPr>
        <w:t>Hazard Assessment and Worker Protections</w:t>
      </w:r>
    </w:p>
    <w:p w14:paraId="0A6C7429" w14:textId="77777777" w:rsidR="00203411" w:rsidRDefault="00203411" w:rsidP="00203411">
      <w:pPr>
        <w:rPr>
          <w:rFonts w:cstheme="minorHAnsi"/>
        </w:rPr>
      </w:pPr>
    </w:p>
    <w:p w14:paraId="0D324498" w14:textId="77777777" w:rsidR="00973501" w:rsidRPr="00973501" w:rsidRDefault="00973501" w:rsidP="00973501">
      <w:pPr>
        <w:rPr>
          <w:rFonts w:cstheme="minorHAnsi"/>
        </w:rPr>
      </w:pPr>
      <w:r w:rsidRPr="00973501">
        <w:rPr>
          <w:rFonts w:cstheme="minorHAnsi"/>
        </w:rPr>
        <w:t xml:space="preserve">NSU will conduct a workplace-specific hazard assessment of its workplace(s) to determine potential workplace hazards related to COVID-19. A hazard assessment will be conducted initially and whenever changes at the workplace create a new potential risk of employee exposure to COVID-19. </w:t>
      </w:r>
    </w:p>
    <w:p w14:paraId="5C7E3835" w14:textId="77777777" w:rsidR="00973501" w:rsidRPr="00973501" w:rsidRDefault="00973501" w:rsidP="00973501">
      <w:pPr>
        <w:rPr>
          <w:rFonts w:cstheme="minorHAnsi"/>
        </w:rPr>
      </w:pPr>
    </w:p>
    <w:p w14:paraId="713F43E9" w14:textId="6B288B98" w:rsidR="00973501" w:rsidRPr="00973501" w:rsidRDefault="00973501" w:rsidP="00973501">
      <w:pPr>
        <w:rPr>
          <w:rFonts w:cstheme="minorHAnsi"/>
        </w:rPr>
      </w:pPr>
      <w:r w:rsidRPr="00973501">
        <w:rPr>
          <w:rFonts w:cstheme="minorHAnsi"/>
        </w:rPr>
        <w:lastRenderedPageBreak/>
        <w:t>NSU and the COVID-19 Safety Coordinator will work collaboratively with non-managerial employees and their representatives to conduct the workplace-specific hazard assessment. All completed hazard assessment forms and results will be attached to this plan and accessed by all employees and representatives at each facility</w:t>
      </w:r>
      <w:r w:rsidR="00C12B6A" w:rsidRPr="00973501">
        <w:rPr>
          <w:rFonts w:cstheme="minorHAnsi"/>
        </w:rPr>
        <w:t xml:space="preserve">. </w:t>
      </w:r>
    </w:p>
    <w:p w14:paraId="231D28BF" w14:textId="77777777" w:rsidR="00973501" w:rsidRPr="00973501" w:rsidRDefault="00973501" w:rsidP="00973501">
      <w:pPr>
        <w:rPr>
          <w:rFonts w:cstheme="minorHAnsi"/>
        </w:rPr>
      </w:pPr>
    </w:p>
    <w:p w14:paraId="2B0BDC9C" w14:textId="77777777" w:rsidR="00EF1492" w:rsidRDefault="00973501" w:rsidP="00973501">
      <w:pPr>
        <w:rPr>
          <w:rFonts w:cstheme="minorHAnsi"/>
        </w:rPr>
      </w:pPr>
      <w:r w:rsidRPr="00973501">
        <w:rPr>
          <w:rFonts w:cstheme="minorHAnsi"/>
        </w:rPr>
        <w:t>NSU will address the hazards identified by the assessment and include policies and procedures to minimize the risk of transmission of COVID-19 for each employee. These policies and procedures are as follows:</w:t>
      </w:r>
    </w:p>
    <w:p w14:paraId="1AB6776A" w14:textId="77777777" w:rsidR="00203411" w:rsidRPr="00563088" w:rsidRDefault="00203411" w:rsidP="00203411">
      <w:pPr>
        <w:rPr>
          <w:rFonts w:cstheme="minorHAnsi"/>
        </w:rPr>
      </w:pPr>
    </w:p>
    <w:p w14:paraId="2C0D6DFF" w14:textId="77777777" w:rsidR="008944FC" w:rsidRPr="00134D1C" w:rsidRDefault="008944FC" w:rsidP="008944FC">
      <w:pPr>
        <w:rPr>
          <w:rFonts w:cstheme="minorHAnsi"/>
          <w:b/>
          <w:iCs/>
          <w:color w:val="2E74B5" w:themeColor="accent1" w:themeShade="BF"/>
        </w:rPr>
      </w:pPr>
      <w:r w:rsidRPr="00134D1C">
        <w:rPr>
          <w:rFonts w:cstheme="minorHAnsi"/>
          <w:b/>
          <w:iCs/>
          <w:color w:val="2E74B5" w:themeColor="accent1" w:themeShade="BF"/>
        </w:rPr>
        <w:t>Patient Screening and Management</w:t>
      </w:r>
    </w:p>
    <w:p w14:paraId="1A41A701" w14:textId="77777777" w:rsidR="008944FC" w:rsidRPr="002D68E0" w:rsidRDefault="008944FC" w:rsidP="008944FC">
      <w:pPr>
        <w:rPr>
          <w:rFonts w:cstheme="minorHAnsi"/>
          <w:iCs/>
        </w:rPr>
      </w:pPr>
    </w:p>
    <w:p w14:paraId="63B0A342" w14:textId="2BBFFFD0" w:rsidR="008944FC" w:rsidRPr="00563088" w:rsidRDefault="008944FC" w:rsidP="008944FC">
      <w:pPr>
        <w:rPr>
          <w:rFonts w:cstheme="minorHAnsi"/>
        </w:rPr>
      </w:pPr>
      <w:r w:rsidRPr="00563088">
        <w:rPr>
          <w:rFonts w:cstheme="minorHAnsi"/>
        </w:rPr>
        <w:t xml:space="preserve">In settings where direct patient care is provided, </w:t>
      </w:r>
      <w:r w:rsidR="00637FC0">
        <w:rPr>
          <w:rFonts w:cstheme="minorHAnsi"/>
        </w:rPr>
        <w:t xml:space="preserve">NSU </w:t>
      </w:r>
      <w:r w:rsidRPr="00563088">
        <w:rPr>
          <w:rFonts w:cstheme="minorHAnsi"/>
        </w:rPr>
        <w:t>will:</w:t>
      </w:r>
    </w:p>
    <w:p w14:paraId="0A740946" w14:textId="2EFB7BA8" w:rsidR="008944FC" w:rsidRPr="00365E62" w:rsidRDefault="008944FC" w:rsidP="008944FC">
      <w:pPr>
        <w:pStyle w:val="ListParagraph"/>
        <w:numPr>
          <w:ilvl w:val="0"/>
          <w:numId w:val="10"/>
        </w:numPr>
        <w:rPr>
          <w:rFonts w:cstheme="minorHAnsi"/>
        </w:rPr>
      </w:pPr>
      <w:r w:rsidRPr="00365E62">
        <w:rPr>
          <w:rFonts w:cstheme="minorHAnsi"/>
        </w:rPr>
        <w:t xml:space="preserve">Limit and monitor points of entry to the </w:t>
      </w:r>
      <w:r w:rsidR="00EF1492" w:rsidRPr="00365E62">
        <w:rPr>
          <w:rFonts w:cstheme="minorHAnsi"/>
        </w:rPr>
        <w:t>setting</w:t>
      </w:r>
      <w:r w:rsidR="00C12B6A">
        <w:rPr>
          <w:rFonts w:cstheme="minorHAnsi"/>
        </w:rPr>
        <w:t>.</w:t>
      </w:r>
      <w:r w:rsidR="00C12B6A" w:rsidRPr="00365E62">
        <w:rPr>
          <w:rFonts w:cstheme="minorHAnsi"/>
        </w:rPr>
        <w:t xml:space="preserve"> </w:t>
      </w:r>
      <w:r w:rsidRPr="00365E62">
        <w:rPr>
          <w:rFonts w:cstheme="minorHAnsi"/>
        </w:rPr>
        <w:t xml:space="preserve"> </w:t>
      </w:r>
    </w:p>
    <w:p w14:paraId="4F3F46FF" w14:textId="4A26A371" w:rsidR="0015551D" w:rsidRDefault="00683DA6" w:rsidP="008944FC">
      <w:pPr>
        <w:pStyle w:val="ListParagraph"/>
        <w:numPr>
          <w:ilvl w:val="0"/>
          <w:numId w:val="10"/>
        </w:numPr>
        <w:rPr>
          <w:rFonts w:cstheme="minorHAnsi"/>
        </w:rPr>
      </w:pPr>
      <w:r>
        <w:rPr>
          <w:rFonts w:cstheme="minorHAnsi"/>
        </w:rPr>
        <w:t>NSU Call Center prescreens all client</w:t>
      </w:r>
      <w:r w:rsidR="001F0417">
        <w:rPr>
          <w:rFonts w:cstheme="minorHAnsi"/>
        </w:rPr>
        <w:t>s</w:t>
      </w:r>
      <w:r>
        <w:rPr>
          <w:rFonts w:cstheme="minorHAnsi"/>
        </w:rPr>
        <w:t xml:space="preserve"> and patients via COVID-19 questions recommended by the CDC.  Clinics prescreen suspected COVID-19 patients. </w:t>
      </w:r>
    </w:p>
    <w:p w14:paraId="24C4B807" w14:textId="56253DA6" w:rsidR="00683DA6" w:rsidRDefault="00683DA6" w:rsidP="008944FC">
      <w:pPr>
        <w:pStyle w:val="ListParagraph"/>
        <w:numPr>
          <w:ilvl w:val="0"/>
          <w:numId w:val="10"/>
        </w:numPr>
        <w:rPr>
          <w:rFonts w:cstheme="minorHAnsi"/>
        </w:rPr>
      </w:pPr>
      <w:r>
        <w:rPr>
          <w:rFonts w:cstheme="minorHAnsi"/>
        </w:rPr>
        <w:t xml:space="preserve">All clients, patients, delivery people and other visitors, and other non-employees entering the setting are screened. </w:t>
      </w:r>
    </w:p>
    <w:p w14:paraId="7D6456AA" w14:textId="7FC5ABD8" w:rsidR="00EA7B1B" w:rsidRDefault="00687420" w:rsidP="008944FC">
      <w:pPr>
        <w:pStyle w:val="ListParagraph"/>
        <w:numPr>
          <w:ilvl w:val="0"/>
          <w:numId w:val="10"/>
        </w:numPr>
        <w:rPr>
          <w:rFonts w:cstheme="minorHAnsi"/>
        </w:rPr>
      </w:pPr>
      <w:r>
        <w:rPr>
          <w:rFonts w:cstheme="minorHAnsi"/>
        </w:rPr>
        <w:t>O</w:t>
      </w:r>
      <w:r w:rsidR="00EA7B1B">
        <w:rPr>
          <w:rFonts w:cstheme="minorHAnsi"/>
        </w:rPr>
        <w:t>nly patients</w:t>
      </w:r>
      <w:r w:rsidR="007F34B2">
        <w:rPr>
          <w:rFonts w:cstheme="minorHAnsi"/>
        </w:rPr>
        <w:t xml:space="preserve"> </w:t>
      </w:r>
      <w:r w:rsidR="00692BA9">
        <w:rPr>
          <w:rFonts w:cstheme="minorHAnsi"/>
        </w:rPr>
        <w:t xml:space="preserve">are </w:t>
      </w:r>
      <w:r w:rsidR="007F34B2">
        <w:rPr>
          <w:rFonts w:cstheme="minorHAnsi"/>
        </w:rPr>
        <w:t xml:space="preserve">allowed in treatment </w:t>
      </w:r>
      <w:r w:rsidR="0029225A">
        <w:rPr>
          <w:rFonts w:cstheme="minorHAnsi"/>
        </w:rPr>
        <w:t>areas,</w:t>
      </w:r>
      <w:r w:rsidR="007F34B2">
        <w:rPr>
          <w:rFonts w:cstheme="minorHAnsi"/>
        </w:rPr>
        <w:t xml:space="preserve"> unless a minor or interpreter is needed</w:t>
      </w:r>
    </w:p>
    <w:p w14:paraId="4148605E" w14:textId="339432AB" w:rsidR="000708B2" w:rsidRPr="00610BCA" w:rsidRDefault="00A83231" w:rsidP="00105CCC">
      <w:pPr>
        <w:pStyle w:val="ListParagraph"/>
        <w:numPr>
          <w:ilvl w:val="0"/>
          <w:numId w:val="10"/>
        </w:numPr>
        <w:rPr>
          <w:rFonts w:cstheme="minorHAnsi"/>
        </w:rPr>
      </w:pPr>
      <w:r w:rsidRPr="00A83231">
        <w:rPr>
          <w:rFonts w:cstheme="minorHAnsi"/>
        </w:rPr>
        <w:t>Encourage telehealth services where available and appropriate to limit the number of people entering the workplace.</w:t>
      </w:r>
    </w:p>
    <w:p w14:paraId="6E8379C2" w14:textId="77777777" w:rsidR="009D7E3D" w:rsidRPr="006B2633" w:rsidRDefault="009D7E3D" w:rsidP="008944FC">
      <w:pPr>
        <w:rPr>
          <w:rFonts w:cstheme="minorHAnsi"/>
          <w:iCs/>
          <w:color w:val="1F4E79" w:themeColor="accent1" w:themeShade="80"/>
        </w:rPr>
      </w:pPr>
    </w:p>
    <w:p w14:paraId="44E2FA0B" w14:textId="77777777" w:rsidR="008944FC" w:rsidRPr="006B2633" w:rsidRDefault="008944FC" w:rsidP="008944FC">
      <w:pPr>
        <w:rPr>
          <w:rFonts w:cstheme="minorHAnsi"/>
          <w:b/>
          <w:iCs/>
          <w:color w:val="1F4E79" w:themeColor="accent1" w:themeShade="80"/>
        </w:rPr>
      </w:pPr>
      <w:r w:rsidRPr="00134D1C">
        <w:rPr>
          <w:rFonts w:cstheme="minorHAnsi"/>
          <w:b/>
          <w:iCs/>
          <w:color w:val="2E74B5" w:themeColor="accent1" w:themeShade="BF"/>
        </w:rPr>
        <w:t>Standard and Transmission-Based Precautions</w:t>
      </w:r>
    </w:p>
    <w:p w14:paraId="529F477F" w14:textId="77777777" w:rsidR="008944FC" w:rsidRDefault="008944FC" w:rsidP="008944FC">
      <w:pPr>
        <w:rPr>
          <w:rFonts w:cstheme="minorHAnsi"/>
        </w:rPr>
      </w:pPr>
    </w:p>
    <w:p w14:paraId="515F1F7D" w14:textId="405D4E74" w:rsidR="008944FC" w:rsidRDefault="00637FC0" w:rsidP="008944FC">
      <w:pPr>
        <w:rPr>
          <w:rFonts w:cstheme="minorHAnsi"/>
        </w:rPr>
      </w:pPr>
      <w:r>
        <w:rPr>
          <w:rFonts w:cstheme="minorHAnsi"/>
        </w:rPr>
        <w:t xml:space="preserve">NSU </w:t>
      </w:r>
      <w:r w:rsidR="008944FC">
        <w:rPr>
          <w:rFonts w:cstheme="minorHAnsi"/>
        </w:rPr>
        <w:t xml:space="preserve">will develop and </w:t>
      </w:r>
      <w:r w:rsidR="008944FC" w:rsidRPr="00832BA4">
        <w:rPr>
          <w:rFonts w:cstheme="minorHAnsi"/>
        </w:rPr>
        <w:t>implement</w:t>
      </w:r>
      <w:r w:rsidR="008944FC">
        <w:rPr>
          <w:rFonts w:cstheme="minorHAnsi"/>
        </w:rPr>
        <w:t xml:space="preserve"> policies and procedures to adhere to Standard and Transmission-Based Precautions in accordance with CDC’s “</w:t>
      </w:r>
      <w:hyperlink r:id="rId14" w:history="1">
        <w:r w:rsidR="008944FC" w:rsidRPr="00EB2BE7">
          <w:rPr>
            <w:rStyle w:val="Hyperlink"/>
            <w:rFonts w:cstheme="minorHAnsi"/>
          </w:rPr>
          <w:t>Guidelines for Isolation Precautions</w:t>
        </w:r>
      </w:hyperlink>
      <w:r w:rsidR="008944FC" w:rsidRPr="00BA0B4D">
        <w:rPr>
          <w:rFonts w:cstheme="minorHAnsi"/>
        </w:rPr>
        <w:t xml:space="preserve">.”  </w:t>
      </w:r>
      <w:r>
        <w:rPr>
          <w:rFonts w:cstheme="minorBidi"/>
        </w:rPr>
        <w:t xml:space="preserve">NSU </w:t>
      </w:r>
      <w:r w:rsidR="6D0EC4E9" w:rsidRPr="2BCC4F0A">
        <w:rPr>
          <w:rFonts w:eastAsia="Times New Roman" w:cstheme="minorBidi"/>
          <w:color w:val="000000" w:themeColor="text1"/>
        </w:rPr>
        <w:t>and the COVID-19 Safety Coordinator</w:t>
      </w:r>
      <w:r w:rsidR="00511357">
        <w:rPr>
          <w:rFonts w:eastAsia="Times New Roman" w:cstheme="minorBidi"/>
          <w:color w:val="000000" w:themeColor="text1"/>
        </w:rPr>
        <w:t xml:space="preserve"> </w:t>
      </w:r>
      <w:r w:rsidR="6D0EC4E9" w:rsidRPr="2BCC4F0A">
        <w:rPr>
          <w:rFonts w:eastAsia="Times New Roman" w:cstheme="minorBidi"/>
          <w:color w:val="000000" w:themeColor="text1"/>
        </w:rPr>
        <w:t>will work collaboratively with non-managerial employees and their representatives to develop and implement these policies</w:t>
      </w:r>
      <w:r w:rsidR="38C6DA3A" w:rsidRPr="2BCC4F0A">
        <w:rPr>
          <w:rFonts w:eastAsia="Times New Roman" w:cstheme="minorBidi"/>
          <w:color w:val="000000" w:themeColor="text1"/>
        </w:rPr>
        <w:t xml:space="preserve"> and procedures</w:t>
      </w:r>
      <w:r w:rsidR="6D0EC4E9" w:rsidRPr="2BCC4F0A">
        <w:rPr>
          <w:rFonts w:eastAsia="Times New Roman" w:cstheme="minorBidi"/>
          <w:color w:val="000000" w:themeColor="text1"/>
        </w:rPr>
        <w:t xml:space="preserve">. </w:t>
      </w:r>
    </w:p>
    <w:p w14:paraId="4947CF08" w14:textId="77777777" w:rsidR="008944FC" w:rsidRPr="006B2633" w:rsidRDefault="008944FC" w:rsidP="008944FC">
      <w:pPr>
        <w:rPr>
          <w:rFonts w:cstheme="minorHAnsi"/>
          <w:color w:val="1F4E79" w:themeColor="accent1" w:themeShade="80"/>
        </w:rPr>
      </w:pPr>
    </w:p>
    <w:p w14:paraId="62DE50D4" w14:textId="77777777" w:rsidR="008944FC" w:rsidRPr="00134D1C" w:rsidRDefault="008944FC" w:rsidP="008944FC">
      <w:pPr>
        <w:rPr>
          <w:rFonts w:cstheme="minorHAnsi"/>
          <w:b/>
          <w:iCs/>
          <w:color w:val="2E74B5" w:themeColor="accent1" w:themeShade="BF"/>
        </w:rPr>
      </w:pPr>
      <w:r w:rsidRPr="00134D1C">
        <w:rPr>
          <w:rFonts w:cstheme="minorHAnsi"/>
          <w:b/>
          <w:iCs/>
          <w:color w:val="2E74B5" w:themeColor="accent1" w:themeShade="BF"/>
        </w:rPr>
        <w:t>Personal Protective Equipment (PPE)</w:t>
      </w:r>
    </w:p>
    <w:p w14:paraId="05CFB693" w14:textId="77777777" w:rsidR="008944FC" w:rsidRPr="000B1B95" w:rsidRDefault="008944FC" w:rsidP="008944FC">
      <w:pPr>
        <w:rPr>
          <w:rFonts w:cstheme="minorHAnsi"/>
          <w:bCs/>
          <w:iCs/>
          <w:color w:val="ED7D31" w:themeColor="accent2"/>
        </w:rPr>
      </w:pPr>
    </w:p>
    <w:p w14:paraId="23C0A686" w14:textId="79443119" w:rsidR="000672D2" w:rsidRPr="000672D2" w:rsidRDefault="000672D2" w:rsidP="000672D2">
      <w:pPr>
        <w:rPr>
          <w:rFonts w:cstheme="minorBidi"/>
        </w:rPr>
      </w:pPr>
      <w:r w:rsidRPr="000672D2">
        <w:rPr>
          <w:rFonts w:cstheme="minorBidi"/>
        </w:rPr>
        <w:t xml:space="preserve">NSU will provide, and ensure that employees wear, </w:t>
      </w:r>
      <w:r w:rsidR="005E439A" w:rsidRPr="000672D2">
        <w:rPr>
          <w:rFonts w:cstheme="minorBidi"/>
        </w:rPr>
        <w:t>facemasks,</w:t>
      </w:r>
      <w:r w:rsidRPr="000672D2">
        <w:rPr>
          <w:rFonts w:cstheme="minorBidi"/>
        </w:rPr>
        <w:t xml:space="preserve"> or a higher level of respiratory protection. Employees must wear facemasks over the nose and mouth when indoors and when occupying a vehicle with another person for work purposes. As part of a multi-layered infection control approach, policies and procedures for facemasks will be implemented, along with the other provisions required by OSHA’s COVID-19 ETS.  </w:t>
      </w:r>
    </w:p>
    <w:p w14:paraId="30C12FB5" w14:textId="77777777" w:rsidR="000672D2" w:rsidRPr="000672D2" w:rsidRDefault="000672D2" w:rsidP="000672D2">
      <w:pPr>
        <w:rPr>
          <w:rFonts w:cstheme="minorBidi"/>
        </w:rPr>
      </w:pPr>
    </w:p>
    <w:p w14:paraId="7E500219" w14:textId="77777777" w:rsidR="000672D2" w:rsidRPr="000672D2" w:rsidRDefault="000672D2" w:rsidP="000672D2">
      <w:pPr>
        <w:rPr>
          <w:rFonts w:cstheme="minorBidi"/>
        </w:rPr>
      </w:pPr>
      <w:r w:rsidRPr="000672D2">
        <w:rPr>
          <w:rFonts w:cstheme="minorBidi"/>
        </w:rPr>
        <w:t>Facemasks provided by NSU will be FDA-cleared, authorized by an FDA Emergency Use Authorization, or otherwise offered or distributed as described in an FDA enforcement policy. NSU will provide employees with enough facemasks, which must be changed at least once a day, whenever they are soiled or damaged, and more frequently as necessary (e.g., patient care reasons). NSU will also permit employees to wear their respirator instead of a facemask and, in such cases, will comply with OSHA’s COVID-19 ETS mini respiratory protection program (29 CFR 1910.504). Additional information about when respirator use is required can be found below. </w:t>
      </w:r>
    </w:p>
    <w:p w14:paraId="5E6D86FF" w14:textId="77777777" w:rsidR="000672D2" w:rsidRPr="000672D2" w:rsidRDefault="000672D2" w:rsidP="000672D2">
      <w:pPr>
        <w:rPr>
          <w:rFonts w:cstheme="minorBidi"/>
        </w:rPr>
      </w:pPr>
    </w:p>
    <w:p w14:paraId="2AE0BFAD" w14:textId="77777777" w:rsidR="000672D2" w:rsidRPr="000672D2" w:rsidRDefault="000672D2" w:rsidP="000672D2">
      <w:pPr>
        <w:rPr>
          <w:rFonts w:cstheme="minorBidi"/>
        </w:rPr>
      </w:pPr>
      <w:r w:rsidRPr="000672D2">
        <w:rPr>
          <w:rFonts w:cstheme="minorBidi"/>
        </w:rPr>
        <w:t>The following are additional exceptions to Nova Southeastern University’s requirements for facemasks: </w:t>
      </w:r>
    </w:p>
    <w:p w14:paraId="0B261DED" w14:textId="77777777" w:rsidR="000672D2" w:rsidRPr="000672D2" w:rsidRDefault="000672D2" w:rsidP="00414217">
      <w:pPr>
        <w:numPr>
          <w:ilvl w:val="0"/>
          <w:numId w:val="32"/>
        </w:numPr>
        <w:rPr>
          <w:rFonts w:cstheme="minorBidi"/>
        </w:rPr>
      </w:pPr>
      <w:r w:rsidRPr="000672D2">
        <w:rPr>
          <w:rFonts w:cstheme="minorBidi"/>
        </w:rPr>
        <w:t> When an employee is alone in a room.</w:t>
      </w:r>
    </w:p>
    <w:p w14:paraId="5056CAEA" w14:textId="2ADF572F" w:rsidR="000672D2" w:rsidRPr="000672D2" w:rsidRDefault="000672D2" w:rsidP="000672D2">
      <w:pPr>
        <w:numPr>
          <w:ilvl w:val="0"/>
          <w:numId w:val="32"/>
        </w:numPr>
        <w:rPr>
          <w:rFonts w:cstheme="minorBidi"/>
        </w:rPr>
      </w:pPr>
      <w:r w:rsidRPr="000672D2">
        <w:rPr>
          <w:rFonts w:cstheme="minorBidi"/>
        </w:rPr>
        <w:t xml:space="preserve">While an employee is eating and drinking at the workplace, provided each employee is at least 6 feet away from any other person or separated </w:t>
      </w:r>
      <w:r w:rsidR="00FE794D">
        <w:rPr>
          <w:rFonts w:cstheme="minorBidi"/>
        </w:rPr>
        <w:t xml:space="preserve">from other people </w:t>
      </w:r>
      <w:r w:rsidRPr="000672D2">
        <w:rPr>
          <w:rFonts w:cstheme="minorBidi"/>
        </w:rPr>
        <w:t>by a physical barrier.</w:t>
      </w:r>
    </w:p>
    <w:p w14:paraId="2CB3473B" w14:textId="77777777" w:rsidR="000672D2" w:rsidRPr="000672D2" w:rsidRDefault="000672D2" w:rsidP="000672D2">
      <w:pPr>
        <w:numPr>
          <w:ilvl w:val="0"/>
          <w:numId w:val="32"/>
        </w:numPr>
        <w:rPr>
          <w:rFonts w:cstheme="minorBidi"/>
        </w:rPr>
      </w:pPr>
      <w:r w:rsidRPr="000672D2">
        <w:rPr>
          <w:rFonts w:cstheme="minorBidi"/>
        </w:rPr>
        <w:t>Employees are wearing respirators following 29 CFR 1910.134 or paragraph (f) of OSHA’s COVID-19 ETS.</w:t>
      </w:r>
    </w:p>
    <w:p w14:paraId="74C05C33" w14:textId="092AAAAF" w:rsidR="000672D2" w:rsidRPr="000672D2" w:rsidRDefault="000672D2" w:rsidP="000672D2">
      <w:pPr>
        <w:numPr>
          <w:ilvl w:val="0"/>
          <w:numId w:val="32"/>
        </w:numPr>
        <w:rPr>
          <w:rFonts w:cstheme="minorBidi"/>
        </w:rPr>
      </w:pPr>
      <w:r w:rsidRPr="000672D2">
        <w:rPr>
          <w:rFonts w:cstheme="minorBidi"/>
        </w:rPr>
        <w:t>When it is vital to see a person’s mouth (e.g., communicating with an individual who is deaf or hard of hearing) and the conditions do not permit a facemask that is constructed of clear plastic (or includes a clear plastic window). When this is the case, NSU will ensure that each employee wears an alternative, such as a face shield, if the conditions permit</w:t>
      </w:r>
      <w:r w:rsidR="005E439A" w:rsidRPr="000672D2">
        <w:rPr>
          <w:rFonts w:cstheme="minorBidi"/>
        </w:rPr>
        <w:t xml:space="preserve">. </w:t>
      </w:r>
    </w:p>
    <w:p w14:paraId="129E1275" w14:textId="63672061" w:rsidR="000672D2" w:rsidRPr="000672D2" w:rsidRDefault="000672D2" w:rsidP="000672D2">
      <w:pPr>
        <w:numPr>
          <w:ilvl w:val="0"/>
          <w:numId w:val="32"/>
        </w:numPr>
        <w:rPr>
          <w:rFonts w:cstheme="minorBidi"/>
        </w:rPr>
      </w:pPr>
      <w:r w:rsidRPr="000672D2">
        <w:rPr>
          <w:rFonts w:cstheme="minorBidi"/>
        </w:rPr>
        <w:t xml:space="preserve">When employees cannot wear facemasks due to a medical necessity, medical condition, or disability as defined in the Americans with Disabilities Act (42 USC 12101 et seq.), or due to religious beliefs. Exceptions will be </w:t>
      </w:r>
      <w:r w:rsidRPr="000672D2">
        <w:rPr>
          <w:rFonts w:cstheme="minorBidi"/>
        </w:rPr>
        <w:lastRenderedPageBreak/>
        <w:t xml:space="preserve">provided for a narrow subset of persons with a disability who cannot wear a facemask or cannot safely wear a facemask because of the disability, as defined with the Americans with Disability Act (42 USC 12101 et seq.), including a person who cannot independently remove the facemask. The remaining </w:t>
      </w:r>
      <w:r w:rsidR="00FE794D">
        <w:rPr>
          <w:rFonts w:cstheme="minorBidi"/>
        </w:rPr>
        <w:t xml:space="preserve">portion of the </w:t>
      </w:r>
      <w:r w:rsidRPr="000672D2">
        <w:rPr>
          <w:rFonts w:cstheme="minorBidi"/>
        </w:rPr>
        <w:t>subset who cannot wear a facemask may be exempted on a case-by-case basis as required by the Americans with Disability Act and other applicable laws. NSU will ensure that any such employee wears a face shield if their condition or disability permits it when an exception applies. NSU will provide accommodations for religious beliefs consistent with Title VII of the Civil Rights Act. </w:t>
      </w:r>
    </w:p>
    <w:p w14:paraId="5536C4C8" w14:textId="5DFB497F" w:rsidR="000672D2" w:rsidRPr="000672D2" w:rsidRDefault="000672D2" w:rsidP="000672D2">
      <w:pPr>
        <w:numPr>
          <w:ilvl w:val="0"/>
          <w:numId w:val="32"/>
        </w:numPr>
        <w:rPr>
          <w:rFonts w:cstheme="minorBidi"/>
        </w:rPr>
      </w:pPr>
      <w:r w:rsidRPr="000672D2">
        <w:rPr>
          <w:rFonts w:cstheme="minorBidi"/>
        </w:rPr>
        <w:t>When NSU has demonstrated that using a facemask presents a hazard to an employee of severe injury or death. When this is the case, NSU will ensure that each employee wears an alternative</w:t>
      </w:r>
      <w:r w:rsidR="00FE794D">
        <w:rPr>
          <w:rFonts w:cstheme="minorBidi"/>
        </w:rPr>
        <w:t xml:space="preserve"> to protect the employee</w:t>
      </w:r>
      <w:r w:rsidRPr="000672D2">
        <w:rPr>
          <w:rFonts w:cstheme="minorBidi"/>
        </w:rPr>
        <w:t>, such as a face shield, if the conditions permit. Any employee not wearing a facemask must remain at least 6 feet away from all other people unless the employer can demonstrate it is not feasible. The employee must resume wearing a facemask when not engaged in the activity where the facemask presents a hazard</w:t>
      </w:r>
      <w:r w:rsidR="003117AA" w:rsidRPr="000672D2">
        <w:rPr>
          <w:rFonts w:cstheme="minorBidi"/>
        </w:rPr>
        <w:t xml:space="preserve">. </w:t>
      </w:r>
    </w:p>
    <w:p w14:paraId="6CAB3EDA" w14:textId="77777777" w:rsidR="000672D2" w:rsidRDefault="000672D2" w:rsidP="2BCC4F0A">
      <w:pPr>
        <w:rPr>
          <w:rFonts w:cstheme="minorBidi"/>
        </w:rPr>
      </w:pPr>
    </w:p>
    <w:p w14:paraId="003A8329" w14:textId="77777777" w:rsidR="00004C34" w:rsidRPr="00004C34" w:rsidRDefault="00004C34" w:rsidP="00004C34">
      <w:pPr>
        <w:rPr>
          <w:rFonts w:cstheme="minorBidi"/>
        </w:rPr>
      </w:pPr>
      <w:r w:rsidRPr="00004C34">
        <w:rPr>
          <w:rFonts w:cstheme="minorBidi"/>
        </w:rPr>
        <w:t>If a face shield is required to comply with OSHA’s COVID-19 ETS or NSU otherwise requires the use of a face shield, NSU staff will ensure that face shields are cleaned at least daily and are not damaged. </w:t>
      </w:r>
    </w:p>
    <w:p w14:paraId="5FC65E36" w14:textId="77777777" w:rsidR="00004C34" w:rsidRPr="00004C34" w:rsidRDefault="00004C34" w:rsidP="00004C34">
      <w:pPr>
        <w:rPr>
          <w:rFonts w:cstheme="minorBidi"/>
        </w:rPr>
      </w:pPr>
    </w:p>
    <w:p w14:paraId="58191ECD" w14:textId="77777777" w:rsidR="00004C34" w:rsidRPr="00004C34" w:rsidRDefault="00004C34" w:rsidP="00004C34">
      <w:pPr>
        <w:rPr>
          <w:rFonts w:cstheme="minorBidi"/>
        </w:rPr>
      </w:pPr>
      <w:r w:rsidRPr="00004C34">
        <w:rPr>
          <w:rFonts w:cstheme="minorBidi"/>
        </w:rPr>
        <w:t>NSU will not prevent any employee from voluntarily wearing their facemask or face shield in situations when they are not required unless doing so would create a hazard of serious injury or death, such as interfering with the safe operation of equipment.</w:t>
      </w:r>
    </w:p>
    <w:p w14:paraId="56BF76E3" w14:textId="77777777" w:rsidR="00004C34" w:rsidRPr="00004C34" w:rsidRDefault="00004C34" w:rsidP="00004C34">
      <w:pPr>
        <w:rPr>
          <w:rFonts w:cstheme="minorBidi"/>
        </w:rPr>
      </w:pPr>
    </w:p>
    <w:p w14:paraId="0A40C932" w14:textId="77777777" w:rsidR="00004C34" w:rsidRPr="00004C34" w:rsidRDefault="00004C34" w:rsidP="00004C34">
      <w:pPr>
        <w:rPr>
          <w:rFonts w:cstheme="minorBidi"/>
        </w:rPr>
      </w:pPr>
      <w:r w:rsidRPr="00004C34">
        <w:rPr>
          <w:rFonts w:cstheme="minorBidi"/>
        </w:rPr>
        <w:t>In addition to providing, and ensuring employees wear, facemasks, NSU will provide protective clothing and equipment (e.g., respirators, gloves, gowns, goggles, face shields) to each employee following Standard and Transmission-Based Precautions in healthcare settings following CDC’s “</w:t>
      </w:r>
      <w:hyperlink r:id="rId15" w:tgtFrame="_blank" w:history="1">
        <w:r w:rsidRPr="00004C34">
          <w:rPr>
            <w:rStyle w:val="Hyperlink"/>
            <w:rFonts w:cstheme="minorBidi"/>
          </w:rPr>
          <w:t>Guidelines for Isolation Precautions</w:t>
        </w:r>
      </w:hyperlink>
      <w:r w:rsidRPr="00004C34">
        <w:rPr>
          <w:rFonts w:cstheme="minorBidi"/>
        </w:rPr>
        <w:t>,” and ensure that the protective clothing and equipment is used in accordance with OSHA’s PPE standards (29 CFR 1910 subpart I). </w:t>
      </w:r>
    </w:p>
    <w:p w14:paraId="727337C3" w14:textId="77777777" w:rsidR="00004C34" w:rsidRPr="00004C34" w:rsidRDefault="00004C34" w:rsidP="00004C34">
      <w:pPr>
        <w:rPr>
          <w:rFonts w:cstheme="minorBidi"/>
        </w:rPr>
      </w:pPr>
    </w:p>
    <w:p w14:paraId="492F214F" w14:textId="77777777" w:rsidR="00004C34" w:rsidRPr="00004C34" w:rsidRDefault="00004C34" w:rsidP="00004C34">
      <w:pPr>
        <w:rPr>
          <w:rFonts w:cstheme="minorBidi"/>
        </w:rPr>
      </w:pPr>
      <w:r w:rsidRPr="00004C34">
        <w:rPr>
          <w:rFonts w:cstheme="minorBidi"/>
        </w:rPr>
        <w:t>For employees with exposure to people with suspected or confirmed COVID-19, NSU will provide respirators and other PPE, including gloves, an isolation gown or protective clothing, and eye protection. NSU will ensure respirators are used in accordance with the OSHA Respiratory Protection standard (29 CFR 1910.134), and another PPE is used in accordance with OSHA’s PPE standards (29 CFR 1910 subpart I).</w:t>
      </w:r>
    </w:p>
    <w:p w14:paraId="301DBC13" w14:textId="77777777" w:rsidR="00004C34" w:rsidRPr="00004C34" w:rsidRDefault="00004C34" w:rsidP="00004C34">
      <w:pPr>
        <w:rPr>
          <w:rFonts w:cstheme="minorBidi"/>
        </w:rPr>
      </w:pPr>
    </w:p>
    <w:p w14:paraId="7FC4FFB6" w14:textId="77777777" w:rsidR="00004C34" w:rsidRPr="00004C34" w:rsidRDefault="00004C34" w:rsidP="00004C34">
      <w:pPr>
        <w:rPr>
          <w:rFonts w:cstheme="minorBidi"/>
        </w:rPr>
      </w:pPr>
      <w:r w:rsidRPr="00004C34">
        <w:rPr>
          <w:rFonts w:cstheme="minorBidi"/>
        </w:rPr>
        <w:t>For aerosol-generating procedures (AGPs) on a person with suspected or confirmed COVID-19, NSU will provide a respirator to each employee and ensure it is used in accordance with the OSHA Respiratory Protection standard (29 CFR 1910.134). NSU will also provide gloves, an isolation gown or protective clothing, and eye protection to each employee and ensure use in accordance with OSHA’s PPE standards (29 CFR 1910 subpart I). </w:t>
      </w:r>
    </w:p>
    <w:p w14:paraId="4392EF04" w14:textId="77777777" w:rsidR="00004C34" w:rsidRPr="00004C34" w:rsidRDefault="00004C34" w:rsidP="00004C34">
      <w:pPr>
        <w:rPr>
          <w:rFonts w:cstheme="minorBidi"/>
        </w:rPr>
      </w:pPr>
    </w:p>
    <w:p w14:paraId="76E836B4" w14:textId="77777777" w:rsidR="00004C34" w:rsidRPr="00004C34" w:rsidRDefault="00004C34" w:rsidP="00004C34">
      <w:pPr>
        <w:rPr>
          <w:rFonts w:cstheme="minorBidi"/>
        </w:rPr>
      </w:pPr>
      <w:r w:rsidRPr="00004C34">
        <w:rPr>
          <w:rFonts w:cstheme="minorBidi"/>
        </w:rPr>
        <w:t>NSU and the COVID-19 Safety Coordinator will work collaboratively with non-managerial employees or representatives to assess and address COVID-19 hazards, including employee exposure to people with suspected or confirmed COVID-19. </w:t>
      </w:r>
    </w:p>
    <w:p w14:paraId="1E55F94F" w14:textId="77777777" w:rsidR="008944FC" w:rsidRPr="0022165D" w:rsidRDefault="008944FC" w:rsidP="008944FC">
      <w:pPr>
        <w:rPr>
          <w:rFonts w:cstheme="minorHAnsi"/>
          <w:b/>
          <w:iCs/>
          <w:color w:val="ED7D31" w:themeColor="accent2"/>
        </w:rPr>
      </w:pPr>
    </w:p>
    <w:p w14:paraId="2BA9522C" w14:textId="77777777" w:rsidR="008944FC" w:rsidRPr="00134D1C" w:rsidRDefault="008944FC" w:rsidP="008944FC">
      <w:pPr>
        <w:rPr>
          <w:rFonts w:cstheme="minorHAnsi"/>
          <w:b/>
          <w:iCs/>
          <w:color w:val="2E74B5" w:themeColor="accent1" w:themeShade="BF"/>
        </w:rPr>
      </w:pPr>
      <w:r w:rsidRPr="00134D1C">
        <w:rPr>
          <w:rFonts w:cstheme="minorHAnsi"/>
          <w:b/>
          <w:iCs/>
          <w:color w:val="2E74B5" w:themeColor="accent1" w:themeShade="BF"/>
        </w:rPr>
        <w:t>Aerosol-generating procedures (AGPs) on a person with suspected or confirmed COVID-19.</w:t>
      </w:r>
    </w:p>
    <w:p w14:paraId="19C23070" w14:textId="77777777" w:rsidR="008944FC" w:rsidRPr="0022165D" w:rsidRDefault="008944FC" w:rsidP="008944FC">
      <w:pPr>
        <w:rPr>
          <w:rFonts w:cstheme="minorHAnsi"/>
          <w:b/>
          <w:iCs/>
          <w:color w:val="ED7D31" w:themeColor="accent2"/>
        </w:rPr>
      </w:pPr>
    </w:p>
    <w:p w14:paraId="5228EFCD" w14:textId="77777777" w:rsidR="00C9206F" w:rsidRPr="00C9206F" w:rsidRDefault="00C9206F" w:rsidP="00C9206F">
      <w:pPr>
        <w:rPr>
          <w:rFonts w:cstheme="minorHAnsi"/>
        </w:rPr>
      </w:pPr>
      <w:r w:rsidRPr="00C9206F">
        <w:rPr>
          <w:rFonts w:cstheme="minorHAnsi"/>
        </w:rPr>
        <w:t>When an AGP is performed on a person with suspected or confirmed COVID-19, NSU will:</w:t>
      </w:r>
    </w:p>
    <w:p w14:paraId="07845BF3" w14:textId="30836D59" w:rsidR="00C9206F" w:rsidRPr="00C9206F" w:rsidRDefault="00C9206F" w:rsidP="00C9206F">
      <w:pPr>
        <w:numPr>
          <w:ilvl w:val="0"/>
          <w:numId w:val="33"/>
        </w:numPr>
        <w:rPr>
          <w:rFonts w:cstheme="minorHAnsi"/>
        </w:rPr>
      </w:pPr>
      <w:r w:rsidRPr="00C9206F">
        <w:rPr>
          <w:rFonts w:cstheme="minorHAnsi"/>
        </w:rPr>
        <w:t>Provide a respirator and other PPE, as discussed in the previous section.</w:t>
      </w:r>
    </w:p>
    <w:p w14:paraId="7BC82FE6" w14:textId="501AA5A4" w:rsidR="00C9206F" w:rsidRPr="00C9206F" w:rsidRDefault="00C9206F" w:rsidP="00C9206F">
      <w:pPr>
        <w:numPr>
          <w:ilvl w:val="0"/>
          <w:numId w:val="33"/>
        </w:numPr>
        <w:rPr>
          <w:rFonts w:cstheme="minorHAnsi"/>
        </w:rPr>
      </w:pPr>
      <w:r w:rsidRPr="00C9206F">
        <w:rPr>
          <w:rFonts w:cstheme="minorHAnsi"/>
        </w:rPr>
        <w:t>Limit the number of employees present during the procedure to only those essential for patient care and procedure support.</w:t>
      </w:r>
    </w:p>
    <w:p w14:paraId="49E2745A" w14:textId="77777777" w:rsidR="00C9206F" w:rsidRPr="00C9206F" w:rsidRDefault="00C9206F" w:rsidP="00C9206F">
      <w:pPr>
        <w:numPr>
          <w:ilvl w:val="0"/>
          <w:numId w:val="33"/>
        </w:numPr>
        <w:rPr>
          <w:rFonts w:cstheme="minorHAnsi"/>
        </w:rPr>
      </w:pPr>
      <w:r w:rsidRPr="00C9206F">
        <w:rPr>
          <w:rFonts w:cstheme="minorHAnsi"/>
        </w:rPr>
        <w:t>Clean and disinfect surfaces, equipment in the room or area where the procedure was performed and completed.</w:t>
      </w:r>
    </w:p>
    <w:p w14:paraId="0F968CD2" w14:textId="77777777" w:rsidR="00C9206F" w:rsidRPr="00C9206F" w:rsidRDefault="00C9206F" w:rsidP="00C9206F">
      <w:pPr>
        <w:rPr>
          <w:rFonts w:cstheme="minorHAnsi"/>
        </w:rPr>
      </w:pPr>
    </w:p>
    <w:p w14:paraId="1DA50BE3" w14:textId="2E00B5D9" w:rsidR="00C9206F" w:rsidRPr="00C9206F" w:rsidRDefault="00C9206F" w:rsidP="00C9206F">
      <w:pPr>
        <w:rPr>
          <w:rFonts w:cstheme="minorHAnsi"/>
        </w:rPr>
      </w:pPr>
      <w:r w:rsidRPr="00C9206F">
        <w:rPr>
          <w:rFonts w:cstheme="minorHAnsi"/>
        </w:rPr>
        <w:t>NSU and the COVID-19 Safety Coordinator will work collaboratively with non-managerial employees and their</w:t>
      </w:r>
      <w:r w:rsidR="003117AA">
        <w:rPr>
          <w:rFonts w:cstheme="minorHAnsi"/>
        </w:rPr>
        <w:t xml:space="preserve"> </w:t>
      </w:r>
      <w:r w:rsidRPr="00C9206F">
        <w:rPr>
          <w:rFonts w:cstheme="minorHAnsi"/>
        </w:rPr>
        <w:t>representatives to assess and address COVID-19 hazards while performing AGPs. </w:t>
      </w:r>
    </w:p>
    <w:p w14:paraId="76053A4D" w14:textId="77777777" w:rsidR="00807AD2" w:rsidRDefault="00807AD2" w:rsidP="00203411">
      <w:pPr>
        <w:rPr>
          <w:rFonts w:cstheme="minorHAnsi"/>
          <w:b/>
          <w:iCs/>
          <w:color w:val="2E74B5" w:themeColor="accent1" w:themeShade="BF"/>
        </w:rPr>
      </w:pPr>
    </w:p>
    <w:p w14:paraId="5FE24472" w14:textId="230E48A2" w:rsidR="00863C30" w:rsidRPr="00134D1C" w:rsidRDefault="00863C30" w:rsidP="00203411">
      <w:pPr>
        <w:rPr>
          <w:rFonts w:cstheme="minorHAnsi"/>
          <w:b/>
          <w:iCs/>
          <w:color w:val="2E74B5" w:themeColor="accent1" w:themeShade="BF"/>
        </w:rPr>
      </w:pPr>
      <w:r w:rsidRPr="00134D1C">
        <w:rPr>
          <w:rFonts w:cstheme="minorHAnsi"/>
          <w:b/>
          <w:iCs/>
          <w:color w:val="2E74B5" w:themeColor="accent1" w:themeShade="BF"/>
        </w:rPr>
        <w:lastRenderedPageBreak/>
        <w:t>Physical Distancing</w:t>
      </w:r>
    </w:p>
    <w:p w14:paraId="0668A9A0" w14:textId="77777777" w:rsidR="00863C30" w:rsidRDefault="00863C30" w:rsidP="00863C30">
      <w:pPr>
        <w:rPr>
          <w:rFonts w:cstheme="minorHAnsi"/>
        </w:rPr>
      </w:pPr>
    </w:p>
    <w:p w14:paraId="50B291B3" w14:textId="4A4F67E8" w:rsidR="006233BB" w:rsidRPr="006233BB" w:rsidRDefault="006233BB" w:rsidP="006233BB">
      <w:pPr>
        <w:rPr>
          <w:rFonts w:cstheme="minorHAnsi"/>
        </w:rPr>
      </w:pPr>
      <w:r w:rsidRPr="006233BB">
        <w:rPr>
          <w:rFonts w:cstheme="minorHAnsi"/>
        </w:rPr>
        <w:t xml:space="preserve">NSU will </w:t>
      </w:r>
      <w:r w:rsidR="00BC7A54">
        <w:rPr>
          <w:rFonts w:cstheme="minorHAnsi"/>
        </w:rPr>
        <w:t>encourage</w:t>
      </w:r>
      <w:r w:rsidRPr="006233BB">
        <w:rPr>
          <w:rFonts w:cstheme="minorHAnsi"/>
        </w:rPr>
        <w:t xml:space="preserve"> each employee </w:t>
      </w:r>
      <w:r w:rsidR="00BC7A54">
        <w:rPr>
          <w:rFonts w:cstheme="minorHAnsi"/>
        </w:rPr>
        <w:t>to be</w:t>
      </w:r>
      <w:r w:rsidRPr="006233BB">
        <w:rPr>
          <w:rFonts w:cstheme="minorHAnsi"/>
        </w:rPr>
        <w:t xml:space="preserve"> separated from all other people in the workplace by at least 6 feet when indoors unless it can be demonstrated that such physical distance is not feasible for a specific activity</w:t>
      </w:r>
      <w:r w:rsidR="00BC7A54">
        <w:rPr>
          <w:rFonts w:cstheme="minorHAnsi"/>
        </w:rPr>
        <w:t xml:space="preserve"> or the risk is mitigated</w:t>
      </w:r>
      <w:r w:rsidRPr="006233BB">
        <w:rPr>
          <w:rFonts w:cstheme="minorHAnsi"/>
        </w:rPr>
        <w:t xml:space="preserve">. Where maintaining 6 feet of physical distance is not feasible, NSU will ensure employees are as far apart from other people as possible. Physical distancing will be implemented, along with the other provisions required by OSHA’s COVID-19 ETS, as part of a multi-layered infection control approach. </w:t>
      </w:r>
    </w:p>
    <w:p w14:paraId="6D8C5332" w14:textId="77777777" w:rsidR="006233BB" w:rsidRPr="006233BB" w:rsidRDefault="006233BB" w:rsidP="006233BB">
      <w:pPr>
        <w:rPr>
          <w:rFonts w:cstheme="minorHAnsi"/>
        </w:rPr>
      </w:pPr>
    </w:p>
    <w:p w14:paraId="6FE55973" w14:textId="038731FD" w:rsidR="006233BB" w:rsidRDefault="006233BB" w:rsidP="006233BB">
      <w:pPr>
        <w:rPr>
          <w:rFonts w:cstheme="minorHAnsi"/>
        </w:rPr>
      </w:pPr>
      <w:r w:rsidRPr="006233BB">
        <w:rPr>
          <w:rFonts w:cstheme="minorHAnsi"/>
        </w:rPr>
        <w:t>NSU and the COVID-19 Safety Coordinator will work collaboratively with non-managerial employees and their representatives to assess physical distancing in the workplace.</w:t>
      </w:r>
    </w:p>
    <w:p w14:paraId="74956AC2" w14:textId="77777777" w:rsidR="006233BB" w:rsidRDefault="006233BB" w:rsidP="006233BB">
      <w:pPr>
        <w:rPr>
          <w:rFonts w:cstheme="minorHAnsi"/>
        </w:rPr>
      </w:pPr>
    </w:p>
    <w:p w14:paraId="26CF7C5B" w14:textId="7EE53907" w:rsidR="00863C30" w:rsidRPr="00134D1C" w:rsidRDefault="00863C30" w:rsidP="00203411">
      <w:pPr>
        <w:rPr>
          <w:rFonts w:cstheme="minorHAnsi"/>
          <w:b/>
          <w:iCs/>
          <w:color w:val="2E74B5" w:themeColor="accent1" w:themeShade="BF"/>
        </w:rPr>
      </w:pPr>
      <w:r w:rsidRPr="00134D1C">
        <w:rPr>
          <w:rFonts w:cstheme="minorHAnsi"/>
          <w:b/>
          <w:iCs/>
          <w:color w:val="2E74B5" w:themeColor="accent1" w:themeShade="BF"/>
        </w:rPr>
        <w:t>Physical Barriers</w:t>
      </w:r>
      <w:r w:rsidR="00064288">
        <w:rPr>
          <w:rFonts w:cstheme="minorHAnsi"/>
          <w:b/>
          <w:iCs/>
          <w:color w:val="2E74B5" w:themeColor="accent1" w:themeShade="BF"/>
        </w:rPr>
        <w:t xml:space="preserve"> (unless guidance changes are provided by OSHA)</w:t>
      </w:r>
    </w:p>
    <w:p w14:paraId="6F05FF2C" w14:textId="77777777" w:rsidR="000028FB" w:rsidRDefault="000028FB" w:rsidP="2BCC4F0A">
      <w:pPr>
        <w:pStyle w:val="paragraph"/>
        <w:spacing w:before="0" w:beforeAutospacing="0" w:after="0" w:afterAutospacing="0"/>
        <w:textAlignment w:val="baseline"/>
        <w:rPr>
          <w:rFonts w:asciiTheme="minorHAnsi" w:hAnsiTheme="minorHAnsi" w:cstheme="minorBidi"/>
          <w:sz w:val="22"/>
          <w:szCs w:val="22"/>
        </w:rPr>
      </w:pPr>
    </w:p>
    <w:p w14:paraId="0BD9062E" w14:textId="3344BCA6" w:rsidR="00203411" w:rsidRPr="00563088" w:rsidRDefault="00637FC0" w:rsidP="2BCC4F0A">
      <w:pPr>
        <w:pStyle w:val="paragraph"/>
        <w:spacing w:before="0" w:beforeAutospacing="0" w:after="0" w:afterAutospacing="0"/>
        <w:textAlignment w:val="baseline"/>
        <w:rPr>
          <w:rStyle w:val="eop"/>
          <w:rFonts w:asciiTheme="minorHAnsi" w:hAnsiTheme="minorHAnsi" w:cstheme="minorBidi"/>
          <w:sz w:val="22"/>
          <w:szCs w:val="22"/>
        </w:rPr>
      </w:pPr>
      <w:r>
        <w:rPr>
          <w:rFonts w:asciiTheme="minorHAnsi" w:hAnsiTheme="minorHAnsi" w:cstheme="minorBidi"/>
          <w:sz w:val="22"/>
          <w:szCs w:val="22"/>
        </w:rPr>
        <w:t xml:space="preserve">NSU </w:t>
      </w:r>
      <w:r w:rsidR="00C24201">
        <w:rPr>
          <w:rFonts w:asciiTheme="minorHAnsi" w:hAnsiTheme="minorHAnsi" w:cstheme="minorBidi"/>
          <w:sz w:val="22"/>
          <w:szCs w:val="22"/>
        </w:rPr>
        <w:t xml:space="preserve">has </w:t>
      </w:r>
      <w:r w:rsidR="5B7C01EC" w:rsidRPr="00563088">
        <w:rPr>
          <w:rFonts w:asciiTheme="minorHAnsi" w:hAnsiTheme="minorHAnsi" w:cstheme="minorBidi"/>
          <w:sz w:val="22"/>
          <w:szCs w:val="22"/>
        </w:rPr>
        <w:t>install</w:t>
      </w:r>
      <w:r w:rsidR="00C24201">
        <w:rPr>
          <w:rFonts w:asciiTheme="minorHAnsi" w:hAnsiTheme="minorHAnsi" w:cstheme="minorBidi"/>
          <w:sz w:val="22"/>
          <w:szCs w:val="22"/>
        </w:rPr>
        <w:t>ed</w:t>
      </w:r>
      <w:r w:rsidR="5B7C01EC" w:rsidRPr="00563088">
        <w:rPr>
          <w:rFonts w:asciiTheme="minorHAnsi" w:hAnsiTheme="minorHAnsi" w:cstheme="minorBidi"/>
          <w:sz w:val="22"/>
          <w:szCs w:val="22"/>
        </w:rPr>
        <w:t xml:space="preserve"> physical barriers at each fixed work location </w:t>
      </w:r>
      <w:r w:rsidR="3E4872D1" w:rsidRPr="00563088">
        <w:rPr>
          <w:rFonts w:asciiTheme="minorHAnsi" w:hAnsiTheme="minorHAnsi" w:cstheme="minorBidi"/>
          <w:sz w:val="22"/>
          <w:szCs w:val="22"/>
        </w:rPr>
        <w:t>outside of direct patient</w:t>
      </w:r>
      <w:r w:rsidR="77DF995E" w:rsidRPr="00563088">
        <w:rPr>
          <w:rFonts w:asciiTheme="minorHAnsi" w:hAnsiTheme="minorHAnsi" w:cstheme="minorBidi"/>
          <w:sz w:val="22"/>
          <w:szCs w:val="22"/>
        </w:rPr>
        <w:t xml:space="preserve"> care areas </w:t>
      </w:r>
      <w:r w:rsidR="5B7C01EC" w:rsidRPr="00563088">
        <w:rPr>
          <w:rFonts w:asciiTheme="minorHAnsi" w:hAnsiTheme="minorHAnsi" w:cstheme="minorBidi"/>
          <w:sz w:val="22"/>
          <w:szCs w:val="22"/>
        </w:rPr>
        <w:t>where each employee is not separated from all other people by at least 6 feet of distance</w:t>
      </w:r>
      <w:r w:rsidR="302E8F7D" w:rsidRPr="00563088">
        <w:rPr>
          <w:rFonts w:asciiTheme="minorHAnsi" w:hAnsiTheme="minorHAnsi" w:cstheme="minorBidi"/>
          <w:sz w:val="22"/>
          <w:szCs w:val="22"/>
        </w:rPr>
        <w:t xml:space="preserve"> and spacing cannot be increased</w:t>
      </w:r>
      <w:r w:rsidR="60320483" w:rsidRPr="00563088">
        <w:rPr>
          <w:rFonts w:asciiTheme="minorHAnsi" w:hAnsiTheme="minorHAnsi" w:cstheme="minorBidi"/>
          <w:sz w:val="22"/>
          <w:szCs w:val="22"/>
        </w:rPr>
        <w:t xml:space="preserve">, </w:t>
      </w:r>
      <w:r w:rsidR="5B7C01EC" w:rsidRPr="00563088">
        <w:rPr>
          <w:rFonts w:asciiTheme="minorHAnsi" w:hAnsiTheme="minorHAnsi" w:cstheme="minorBidi"/>
          <w:sz w:val="22"/>
          <w:szCs w:val="22"/>
        </w:rPr>
        <w:t xml:space="preserve">Physical barriers </w:t>
      </w:r>
      <w:r w:rsidR="002C30C6">
        <w:rPr>
          <w:rFonts w:asciiTheme="minorHAnsi" w:hAnsiTheme="minorHAnsi" w:cstheme="minorBidi"/>
          <w:sz w:val="22"/>
          <w:szCs w:val="22"/>
        </w:rPr>
        <w:t>are</w:t>
      </w:r>
      <w:r w:rsidR="5B7C01EC" w:rsidRPr="00563088">
        <w:rPr>
          <w:rFonts w:asciiTheme="minorHAnsi" w:hAnsiTheme="minorHAnsi" w:cstheme="minorBidi"/>
          <w:sz w:val="22"/>
          <w:szCs w:val="22"/>
        </w:rPr>
        <w:t xml:space="preserve"> implemented</w:t>
      </w:r>
      <w:r w:rsidR="00C0039D" w:rsidRPr="00563088">
        <w:rPr>
          <w:rFonts w:asciiTheme="minorHAnsi" w:hAnsiTheme="minorHAnsi" w:cstheme="minorBidi"/>
          <w:sz w:val="22"/>
          <w:szCs w:val="22"/>
        </w:rPr>
        <w:t>,</w:t>
      </w:r>
      <w:r w:rsidR="5B7C01EC" w:rsidRPr="00563088">
        <w:rPr>
          <w:rFonts w:asciiTheme="minorHAnsi" w:hAnsiTheme="minorHAnsi" w:cstheme="minorBidi"/>
          <w:sz w:val="22"/>
          <w:szCs w:val="22"/>
        </w:rPr>
        <w:t xml:space="preserve"> along with the other provisions required by OSHA’s COVID-19 ETS</w:t>
      </w:r>
      <w:r w:rsidR="00C0039D" w:rsidRPr="00563088">
        <w:rPr>
          <w:rFonts w:asciiTheme="minorHAnsi" w:hAnsiTheme="minorHAnsi" w:cstheme="minorBidi"/>
          <w:sz w:val="22"/>
          <w:szCs w:val="22"/>
        </w:rPr>
        <w:t>,</w:t>
      </w:r>
      <w:r w:rsidR="5B7C01EC" w:rsidRPr="00563088">
        <w:rPr>
          <w:rFonts w:asciiTheme="minorHAnsi" w:hAnsiTheme="minorHAnsi" w:cstheme="minorBidi"/>
          <w:sz w:val="22"/>
          <w:szCs w:val="22"/>
        </w:rPr>
        <w:t xml:space="preserve"> as part of a multi-layered infection control approach.</w:t>
      </w:r>
    </w:p>
    <w:p w14:paraId="1FCED52D" w14:textId="77777777" w:rsidR="00203411" w:rsidRPr="00563088" w:rsidRDefault="00203411" w:rsidP="00203411">
      <w:pPr>
        <w:pStyle w:val="paragraph"/>
        <w:spacing w:before="0" w:beforeAutospacing="0" w:after="0" w:afterAutospacing="0"/>
        <w:textAlignment w:val="baseline"/>
        <w:rPr>
          <w:rStyle w:val="eop"/>
          <w:rFonts w:asciiTheme="minorHAnsi" w:hAnsiTheme="minorHAnsi" w:cstheme="minorHAnsi"/>
          <w:sz w:val="22"/>
          <w:szCs w:val="22"/>
        </w:rPr>
      </w:pPr>
    </w:p>
    <w:p w14:paraId="4C73C158" w14:textId="717CC5C5" w:rsidR="00203411" w:rsidRPr="00832BA4" w:rsidRDefault="00637FC0" w:rsidP="00203411">
      <w:pPr>
        <w:pStyle w:val="paragraph"/>
        <w:spacing w:before="0" w:beforeAutospacing="0" w:after="0" w:afterAutospacing="0"/>
        <w:textAlignment w:val="baseline"/>
        <w:rPr>
          <w:rFonts w:asciiTheme="minorHAnsi" w:eastAsia="Trebuchet MS" w:hAnsiTheme="minorHAnsi" w:cstheme="minorHAnsi"/>
          <w:bCs/>
          <w:sz w:val="22"/>
          <w:szCs w:val="22"/>
          <w:shd w:val="clear" w:color="auto" w:fill="FFFFFF"/>
        </w:rPr>
      </w:pPr>
      <w:r>
        <w:rPr>
          <w:rFonts w:asciiTheme="minorHAnsi" w:hAnsiTheme="minorHAnsi" w:cstheme="minorHAnsi"/>
          <w:sz w:val="22"/>
          <w:szCs w:val="22"/>
        </w:rPr>
        <w:t xml:space="preserve">NSU </w:t>
      </w:r>
      <w:r w:rsidR="00805812">
        <w:rPr>
          <w:rFonts w:asciiTheme="minorHAnsi" w:hAnsiTheme="minorHAnsi" w:cstheme="minorHAnsi"/>
          <w:sz w:val="22"/>
          <w:szCs w:val="22"/>
        </w:rPr>
        <w:t>has</w:t>
      </w:r>
      <w:r w:rsidR="00203411" w:rsidRPr="00563088">
        <w:rPr>
          <w:rFonts w:asciiTheme="minorHAnsi" w:hAnsiTheme="minorHAnsi" w:cstheme="minorHAnsi"/>
          <w:sz w:val="22"/>
          <w:szCs w:val="22"/>
        </w:rPr>
        <w:t xml:space="preserve"> ensure</w:t>
      </w:r>
      <w:r w:rsidR="00805812">
        <w:rPr>
          <w:rFonts w:asciiTheme="minorHAnsi" w:hAnsiTheme="minorHAnsi" w:cstheme="minorHAnsi"/>
          <w:sz w:val="22"/>
          <w:szCs w:val="22"/>
        </w:rPr>
        <w:t>d</w:t>
      </w:r>
      <w:r w:rsidR="00203411" w:rsidRPr="00563088">
        <w:rPr>
          <w:rFonts w:asciiTheme="minorHAnsi" w:hAnsiTheme="minorHAnsi" w:cstheme="minorHAnsi"/>
          <w:sz w:val="22"/>
          <w:szCs w:val="22"/>
        </w:rPr>
        <w:t xml:space="preserve"> </w:t>
      </w:r>
      <w:r w:rsidR="00203411" w:rsidRPr="00832BA4">
        <w:rPr>
          <w:rFonts w:asciiTheme="minorHAnsi" w:hAnsiTheme="minorHAnsi" w:cstheme="minorHAnsi"/>
          <w:sz w:val="22"/>
          <w:szCs w:val="22"/>
        </w:rPr>
        <w:t>that</w:t>
      </w:r>
      <w:r w:rsidR="00203411">
        <w:rPr>
          <w:rFonts w:asciiTheme="minorHAnsi" w:hAnsiTheme="minorHAnsi" w:cstheme="minorHAnsi"/>
          <w:sz w:val="22"/>
          <w:szCs w:val="22"/>
        </w:rPr>
        <w:t>:</w:t>
      </w:r>
    </w:p>
    <w:p w14:paraId="0FCD34E6" w14:textId="79DEC8AD" w:rsidR="00526367" w:rsidRDefault="00203411" w:rsidP="00082405">
      <w:pPr>
        <w:pStyle w:val="paragraph"/>
        <w:numPr>
          <w:ilvl w:val="0"/>
          <w:numId w:val="5"/>
        </w:numPr>
        <w:spacing w:before="0" w:beforeAutospacing="0" w:after="0" w:afterAutospacing="0"/>
        <w:textAlignment w:val="baseline"/>
        <w:rPr>
          <w:rStyle w:val="normaltextrun"/>
          <w:rFonts w:asciiTheme="minorHAnsi" w:hAnsiTheme="minorHAnsi" w:cstheme="minorHAnsi"/>
          <w:bCs/>
          <w:sz w:val="22"/>
          <w:szCs w:val="22"/>
          <w:shd w:val="clear" w:color="auto" w:fill="FFFFFF"/>
        </w:rPr>
      </w:pPr>
      <w:r w:rsidRPr="00832BA4">
        <w:rPr>
          <w:rStyle w:val="normaltextrun"/>
          <w:rFonts w:asciiTheme="minorHAnsi" w:hAnsiTheme="minorHAnsi" w:cstheme="minorHAnsi"/>
          <w:bCs/>
          <w:sz w:val="22"/>
          <w:szCs w:val="22"/>
          <w:shd w:val="clear" w:color="auto" w:fill="FAF9F8"/>
        </w:rPr>
        <w:t>Physical </w:t>
      </w:r>
      <w:r w:rsidRPr="00832BA4">
        <w:rPr>
          <w:rStyle w:val="normaltextrun"/>
          <w:rFonts w:asciiTheme="minorHAnsi" w:hAnsiTheme="minorHAnsi" w:cstheme="minorHAnsi"/>
          <w:bCs/>
          <w:sz w:val="22"/>
          <w:szCs w:val="22"/>
          <w:shd w:val="clear" w:color="auto" w:fill="FFFFFF"/>
        </w:rPr>
        <w:t xml:space="preserve">barriers are solid and made from impermeable </w:t>
      </w:r>
      <w:r w:rsidR="009D2065" w:rsidRPr="00832BA4">
        <w:rPr>
          <w:rStyle w:val="normaltextrun"/>
          <w:rFonts w:asciiTheme="minorHAnsi" w:hAnsiTheme="minorHAnsi" w:cstheme="minorHAnsi"/>
          <w:bCs/>
          <w:sz w:val="22"/>
          <w:szCs w:val="22"/>
          <w:shd w:val="clear" w:color="auto" w:fill="FFFFFF"/>
        </w:rPr>
        <w:t>materials</w:t>
      </w:r>
      <w:r w:rsidR="009D2065">
        <w:rPr>
          <w:rStyle w:val="normaltextrun"/>
          <w:rFonts w:asciiTheme="minorHAnsi" w:hAnsiTheme="minorHAnsi" w:cstheme="minorHAnsi"/>
          <w:bCs/>
          <w:sz w:val="22"/>
          <w:szCs w:val="22"/>
          <w:shd w:val="clear" w:color="auto" w:fill="FFFFFF"/>
        </w:rPr>
        <w:t>.</w:t>
      </w:r>
    </w:p>
    <w:p w14:paraId="4E730C8F" w14:textId="1F41D8ED" w:rsidR="00203411" w:rsidRPr="00832BA4" w:rsidRDefault="00526367" w:rsidP="00082405">
      <w:pPr>
        <w:pStyle w:val="paragraph"/>
        <w:numPr>
          <w:ilvl w:val="0"/>
          <w:numId w:val="5"/>
        </w:numPr>
        <w:spacing w:before="0" w:beforeAutospacing="0" w:after="0" w:afterAutospacing="0"/>
        <w:textAlignment w:val="baseline"/>
        <w:rPr>
          <w:rStyle w:val="normaltextrun"/>
          <w:rFonts w:asciiTheme="minorHAnsi" w:hAnsiTheme="minorHAnsi" w:cstheme="minorHAnsi"/>
          <w:bCs/>
          <w:sz w:val="22"/>
          <w:szCs w:val="22"/>
          <w:shd w:val="clear" w:color="auto" w:fill="FFFFFF"/>
        </w:rPr>
      </w:pPr>
      <w:r>
        <w:rPr>
          <w:rStyle w:val="normaltextrun"/>
          <w:rFonts w:asciiTheme="minorHAnsi" w:hAnsiTheme="minorHAnsi" w:cstheme="minorHAnsi"/>
          <w:bCs/>
          <w:sz w:val="22"/>
          <w:szCs w:val="22"/>
          <w:shd w:val="clear" w:color="auto" w:fill="FFFFFF"/>
        </w:rPr>
        <w:t xml:space="preserve">Physical barriers are easily cleanable or </w:t>
      </w:r>
      <w:r w:rsidR="009D2065">
        <w:rPr>
          <w:rStyle w:val="normaltextrun"/>
          <w:rFonts w:asciiTheme="minorHAnsi" w:hAnsiTheme="minorHAnsi" w:cstheme="minorHAnsi"/>
          <w:bCs/>
          <w:sz w:val="22"/>
          <w:szCs w:val="22"/>
          <w:shd w:val="clear" w:color="auto" w:fill="FFFFFF"/>
        </w:rPr>
        <w:t>disposable.</w:t>
      </w:r>
      <w:r w:rsidR="00203411" w:rsidRPr="00832BA4">
        <w:rPr>
          <w:rStyle w:val="normaltextrun"/>
          <w:rFonts w:asciiTheme="minorHAnsi" w:hAnsiTheme="minorHAnsi" w:cstheme="minorHAnsi"/>
          <w:bCs/>
          <w:sz w:val="22"/>
          <w:szCs w:val="22"/>
          <w:shd w:val="clear" w:color="auto" w:fill="FFFFFF"/>
        </w:rPr>
        <w:t xml:space="preserve"> </w:t>
      </w:r>
    </w:p>
    <w:p w14:paraId="2EB59BD9" w14:textId="4706C35C" w:rsidR="00203411" w:rsidRPr="00832BA4" w:rsidRDefault="00203411" w:rsidP="00084000">
      <w:pPr>
        <w:pStyle w:val="paragraph"/>
        <w:numPr>
          <w:ilvl w:val="0"/>
          <w:numId w:val="5"/>
        </w:numPr>
        <w:spacing w:before="0" w:beforeAutospacing="0" w:after="0" w:afterAutospacing="0"/>
        <w:textAlignment w:val="baseline"/>
        <w:rPr>
          <w:rStyle w:val="normaltextrun"/>
          <w:rFonts w:asciiTheme="minorHAnsi" w:hAnsiTheme="minorHAnsi" w:cstheme="minorHAnsi"/>
          <w:bCs/>
          <w:sz w:val="22"/>
          <w:szCs w:val="22"/>
          <w:shd w:val="clear" w:color="auto" w:fill="FFFFFF"/>
        </w:rPr>
      </w:pPr>
      <w:r w:rsidRPr="00832BA4">
        <w:rPr>
          <w:rStyle w:val="normaltextrun"/>
          <w:rFonts w:asciiTheme="minorHAnsi" w:hAnsiTheme="minorHAnsi" w:cstheme="minorHAnsi"/>
          <w:bCs/>
          <w:sz w:val="22"/>
          <w:szCs w:val="22"/>
          <w:shd w:val="clear" w:color="auto" w:fill="FFFFFF"/>
        </w:rPr>
        <w:t>P</w:t>
      </w:r>
      <w:r w:rsidRPr="00832BA4">
        <w:rPr>
          <w:rStyle w:val="normaltextrun"/>
          <w:rFonts w:asciiTheme="minorHAnsi" w:hAnsiTheme="minorHAnsi" w:cstheme="minorHAnsi"/>
          <w:bCs/>
          <w:sz w:val="22"/>
          <w:szCs w:val="22"/>
          <w:shd w:val="clear" w:color="auto" w:fill="FAF9F8"/>
        </w:rPr>
        <w:t xml:space="preserve">hysical barriers </w:t>
      </w:r>
      <w:r w:rsidR="00084000">
        <w:rPr>
          <w:rStyle w:val="normaltextrun"/>
          <w:rFonts w:asciiTheme="minorHAnsi" w:hAnsiTheme="minorHAnsi" w:cstheme="minorHAnsi"/>
          <w:bCs/>
          <w:sz w:val="22"/>
          <w:szCs w:val="22"/>
          <w:shd w:val="clear" w:color="auto" w:fill="FAF9F8"/>
        </w:rPr>
        <w:t>are</w:t>
      </w:r>
      <w:r w:rsidRPr="00832BA4">
        <w:rPr>
          <w:rStyle w:val="normaltextrun"/>
          <w:rFonts w:asciiTheme="minorHAnsi" w:hAnsiTheme="minorHAnsi" w:cstheme="minorHAnsi"/>
          <w:bCs/>
          <w:sz w:val="22"/>
          <w:szCs w:val="22"/>
          <w:shd w:val="clear" w:color="auto" w:fill="FAF9F8"/>
        </w:rPr>
        <w:t xml:space="preserve"> </w:t>
      </w:r>
      <w:r w:rsidR="00903426">
        <w:rPr>
          <w:rStyle w:val="normaltextrun"/>
          <w:rFonts w:asciiTheme="minorHAnsi" w:hAnsiTheme="minorHAnsi" w:cstheme="minorHAnsi"/>
          <w:bCs/>
          <w:sz w:val="22"/>
          <w:szCs w:val="22"/>
          <w:shd w:val="clear" w:color="auto" w:fill="FAF9F8"/>
        </w:rPr>
        <w:t xml:space="preserve">sized and </w:t>
      </w:r>
      <w:r w:rsidRPr="00832BA4">
        <w:rPr>
          <w:rStyle w:val="normaltextrun"/>
          <w:rFonts w:asciiTheme="minorHAnsi" w:hAnsiTheme="minorHAnsi" w:cstheme="minorHAnsi"/>
          <w:bCs/>
          <w:sz w:val="22"/>
          <w:szCs w:val="22"/>
          <w:shd w:val="clear" w:color="auto" w:fill="FAF9F8"/>
        </w:rPr>
        <w:t xml:space="preserve">located to block face-to-face pathways between </w:t>
      </w:r>
      <w:r w:rsidR="00084000" w:rsidRPr="00084000">
        <w:rPr>
          <w:rStyle w:val="normaltextrun"/>
          <w:rFonts w:asciiTheme="minorHAnsi" w:hAnsiTheme="minorHAnsi" w:cstheme="minorHAnsi"/>
          <w:bCs/>
          <w:sz w:val="22"/>
          <w:szCs w:val="22"/>
          <w:shd w:val="clear" w:color="auto" w:fill="FAF9F8"/>
        </w:rPr>
        <w:t xml:space="preserve">individuals based on where each person would normally stand or </w:t>
      </w:r>
      <w:r w:rsidR="009D2065" w:rsidRPr="00084000">
        <w:rPr>
          <w:rStyle w:val="normaltextrun"/>
          <w:rFonts w:asciiTheme="minorHAnsi" w:hAnsiTheme="minorHAnsi" w:cstheme="minorHAnsi"/>
          <w:bCs/>
          <w:sz w:val="22"/>
          <w:szCs w:val="22"/>
          <w:shd w:val="clear" w:color="auto" w:fill="FAF9F8"/>
        </w:rPr>
        <w:t>sit</w:t>
      </w:r>
      <w:r w:rsidR="009D2065">
        <w:rPr>
          <w:rStyle w:val="normaltextrun"/>
          <w:rFonts w:asciiTheme="minorHAnsi" w:hAnsiTheme="minorHAnsi" w:cstheme="minorHAnsi"/>
          <w:bCs/>
          <w:sz w:val="22"/>
          <w:szCs w:val="22"/>
          <w:shd w:val="clear" w:color="auto" w:fill="FAF9F8"/>
        </w:rPr>
        <w:t>.</w:t>
      </w:r>
      <w:r w:rsidRPr="00832BA4">
        <w:rPr>
          <w:rStyle w:val="normaltextrun"/>
          <w:rFonts w:asciiTheme="minorHAnsi" w:hAnsiTheme="minorHAnsi" w:cstheme="minorHAnsi"/>
          <w:bCs/>
          <w:sz w:val="22"/>
          <w:szCs w:val="22"/>
          <w:shd w:val="clear" w:color="auto" w:fill="FAF9F8"/>
        </w:rPr>
        <w:t xml:space="preserve"> </w:t>
      </w:r>
    </w:p>
    <w:p w14:paraId="08289BC4" w14:textId="085A6CF3" w:rsidR="00203411" w:rsidRPr="00832BA4" w:rsidRDefault="00203411" w:rsidP="00082405">
      <w:pPr>
        <w:pStyle w:val="paragraph"/>
        <w:numPr>
          <w:ilvl w:val="0"/>
          <w:numId w:val="4"/>
        </w:numPr>
        <w:spacing w:before="0" w:beforeAutospacing="0" w:after="0" w:afterAutospacing="0"/>
        <w:textAlignment w:val="baseline"/>
        <w:rPr>
          <w:rStyle w:val="eop"/>
          <w:rFonts w:asciiTheme="minorHAnsi" w:hAnsiTheme="minorHAnsi" w:cstheme="minorHAnsi"/>
          <w:sz w:val="22"/>
          <w:szCs w:val="22"/>
        </w:rPr>
      </w:pPr>
      <w:r w:rsidRPr="00832BA4">
        <w:rPr>
          <w:rStyle w:val="normaltextrun"/>
          <w:rFonts w:asciiTheme="minorHAnsi" w:hAnsiTheme="minorHAnsi" w:cstheme="minorHAnsi"/>
          <w:bCs/>
          <w:sz w:val="22"/>
          <w:szCs w:val="22"/>
          <w:shd w:val="clear" w:color="auto" w:fill="FAF9F8"/>
        </w:rPr>
        <w:t xml:space="preserve">Physical </w:t>
      </w:r>
      <w:r>
        <w:rPr>
          <w:rStyle w:val="normaltextrun"/>
          <w:rFonts w:asciiTheme="minorHAnsi" w:hAnsiTheme="minorHAnsi" w:cstheme="minorHAnsi"/>
          <w:bCs/>
          <w:sz w:val="22"/>
          <w:szCs w:val="22"/>
          <w:shd w:val="clear" w:color="auto" w:fill="FAF9F8"/>
        </w:rPr>
        <w:t>b</w:t>
      </w:r>
      <w:r w:rsidRPr="00832BA4">
        <w:rPr>
          <w:rStyle w:val="normaltextrun"/>
          <w:rFonts w:asciiTheme="minorHAnsi" w:hAnsiTheme="minorHAnsi" w:cstheme="minorHAnsi"/>
          <w:bCs/>
          <w:sz w:val="22"/>
          <w:szCs w:val="22"/>
          <w:shd w:val="clear" w:color="auto" w:fill="FAF9F8"/>
        </w:rPr>
        <w:t xml:space="preserve">arriers </w:t>
      </w:r>
      <w:r w:rsidR="00084000">
        <w:rPr>
          <w:rStyle w:val="normaltextrun"/>
          <w:rFonts w:asciiTheme="minorHAnsi" w:hAnsiTheme="minorHAnsi" w:cstheme="minorHAnsi"/>
          <w:bCs/>
          <w:sz w:val="22"/>
          <w:szCs w:val="22"/>
          <w:shd w:val="clear" w:color="auto" w:fill="FAF9F8"/>
        </w:rPr>
        <w:t>are</w:t>
      </w:r>
      <w:r w:rsidRPr="00832BA4">
        <w:rPr>
          <w:rStyle w:val="normaltextrun"/>
          <w:rFonts w:asciiTheme="minorHAnsi" w:hAnsiTheme="minorHAnsi" w:cstheme="minorHAnsi"/>
          <w:bCs/>
          <w:sz w:val="22"/>
          <w:szCs w:val="22"/>
          <w:shd w:val="clear" w:color="auto" w:fill="FAF9F8"/>
        </w:rPr>
        <w:t xml:space="preserve"> secured so that they do not fall or shift</w:t>
      </w:r>
      <w:r w:rsidR="003A3AB5">
        <w:rPr>
          <w:rStyle w:val="normaltextrun"/>
          <w:rFonts w:asciiTheme="minorHAnsi" w:hAnsiTheme="minorHAnsi" w:cstheme="minorHAnsi"/>
          <w:bCs/>
          <w:sz w:val="22"/>
          <w:szCs w:val="22"/>
          <w:shd w:val="clear" w:color="auto" w:fill="FAF9F8"/>
        </w:rPr>
        <w:t>,</w:t>
      </w:r>
      <w:r w:rsidRPr="00832BA4">
        <w:rPr>
          <w:rStyle w:val="normaltextrun"/>
          <w:rFonts w:asciiTheme="minorHAnsi" w:hAnsiTheme="minorHAnsi" w:cstheme="minorHAnsi"/>
          <w:bCs/>
          <w:sz w:val="22"/>
          <w:szCs w:val="22"/>
          <w:shd w:val="clear" w:color="auto" w:fill="FAF9F8"/>
        </w:rPr>
        <w:t xml:space="preserve"> causing injury or </w:t>
      </w:r>
      <w:r w:rsidRPr="00832BA4">
        <w:rPr>
          <w:rStyle w:val="normaltextrun"/>
          <w:rFonts w:asciiTheme="minorHAnsi" w:hAnsiTheme="minorHAnsi" w:cstheme="minorHAnsi"/>
          <w:bCs/>
          <w:sz w:val="22"/>
          <w:szCs w:val="22"/>
          <w:shd w:val="clear" w:color="auto" w:fill="FFFFFF"/>
        </w:rPr>
        <w:t>creat</w:t>
      </w:r>
      <w:r w:rsidR="003A3AB5">
        <w:rPr>
          <w:rStyle w:val="normaltextrun"/>
          <w:rFonts w:asciiTheme="minorHAnsi" w:hAnsiTheme="minorHAnsi" w:cstheme="minorHAnsi"/>
          <w:bCs/>
          <w:sz w:val="22"/>
          <w:szCs w:val="22"/>
          <w:shd w:val="clear" w:color="auto" w:fill="FFFFFF"/>
        </w:rPr>
        <w:t>ing</w:t>
      </w:r>
      <w:r w:rsidRPr="00832BA4">
        <w:rPr>
          <w:rStyle w:val="normaltextrun"/>
          <w:rFonts w:asciiTheme="minorHAnsi" w:hAnsiTheme="minorHAnsi" w:cstheme="minorHAnsi"/>
          <w:bCs/>
          <w:sz w:val="22"/>
          <w:szCs w:val="22"/>
          <w:shd w:val="clear" w:color="auto" w:fill="FFFFFF"/>
        </w:rPr>
        <w:t xml:space="preserve"> a trip or fall </w:t>
      </w:r>
      <w:r w:rsidR="009D2065" w:rsidRPr="00832BA4">
        <w:rPr>
          <w:rStyle w:val="normaltextrun"/>
          <w:rFonts w:asciiTheme="minorHAnsi" w:hAnsiTheme="minorHAnsi" w:cstheme="minorHAnsi"/>
          <w:bCs/>
          <w:sz w:val="22"/>
          <w:szCs w:val="22"/>
          <w:shd w:val="clear" w:color="auto" w:fill="FFFFFF"/>
        </w:rPr>
        <w:t>hazard</w:t>
      </w:r>
      <w:r w:rsidR="009D2065">
        <w:rPr>
          <w:rStyle w:val="normaltextrun"/>
          <w:rFonts w:asciiTheme="minorHAnsi" w:hAnsiTheme="minorHAnsi" w:cstheme="minorHAnsi"/>
          <w:bCs/>
          <w:sz w:val="22"/>
          <w:szCs w:val="22"/>
          <w:shd w:val="clear" w:color="auto" w:fill="FFFFFF"/>
        </w:rPr>
        <w:t>.</w:t>
      </w:r>
      <w:r w:rsidRPr="00832BA4">
        <w:rPr>
          <w:rStyle w:val="eop"/>
          <w:rFonts w:asciiTheme="minorHAnsi" w:eastAsia="Trebuchet MS" w:hAnsiTheme="minorHAnsi" w:cstheme="minorHAnsi"/>
          <w:sz w:val="22"/>
          <w:szCs w:val="22"/>
          <w:shd w:val="clear" w:color="auto" w:fill="FFFFFF"/>
        </w:rPr>
        <w:t> </w:t>
      </w:r>
    </w:p>
    <w:p w14:paraId="18EC7011" w14:textId="491217E1" w:rsidR="00203411" w:rsidRPr="00832BA4" w:rsidRDefault="00203411" w:rsidP="00082405">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610BCA">
        <w:rPr>
          <w:rStyle w:val="normaltextrun"/>
          <w:rFonts w:asciiTheme="minorHAnsi" w:hAnsiTheme="minorHAnsi" w:cstheme="minorHAnsi"/>
          <w:bCs/>
          <w:sz w:val="22"/>
          <w:szCs w:val="22"/>
          <w:shd w:val="clear" w:color="auto" w:fill="FAF9F8"/>
        </w:rPr>
        <w:t>Physical barriers </w:t>
      </w:r>
      <w:r w:rsidR="00084000" w:rsidRPr="00610BCA">
        <w:rPr>
          <w:rStyle w:val="normaltextrun"/>
          <w:rFonts w:asciiTheme="minorHAnsi" w:hAnsiTheme="minorHAnsi" w:cstheme="minorHAnsi"/>
          <w:bCs/>
          <w:sz w:val="22"/>
          <w:szCs w:val="22"/>
          <w:shd w:val="clear" w:color="auto" w:fill="FAF9F8"/>
        </w:rPr>
        <w:t xml:space="preserve">do </w:t>
      </w:r>
      <w:r w:rsidRPr="00610BCA">
        <w:rPr>
          <w:rStyle w:val="normaltextrun"/>
          <w:rFonts w:asciiTheme="minorHAnsi" w:hAnsiTheme="minorHAnsi" w:cstheme="minorHAnsi"/>
          <w:bCs/>
          <w:sz w:val="22"/>
          <w:szCs w:val="22"/>
          <w:shd w:val="clear" w:color="auto" w:fill="FAF9F8"/>
        </w:rPr>
        <w:t>not block workspace air flow or interfere with </w:t>
      </w:r>
      <w:r w:rsidR="003A3AB5" w:rsidRPr="00610BCA">
        <w:rPr>
          <w:rStyle w:val="normaltextrun"/>
          <w:rFonts w:asciiTheme="minorHAnsi" w:hAnsiTheme="minorHAnsi" w:cstheme="minorHAnsi"/>
          <w:bCs/>
          <w:sz w:val="22"/>
          <w:szCs w:val="22"/>
          <w:shd w:val="clear" w:color="auto" w:fill="FAF9F8"/>
        </w:rPr>
        <w:t>the</w:t>
      </w:r>
      <w:r w:rsidR="003A3AB5">
        <w:rPr>
          <w:rStyle w:val="normaltextrun"/>
          <w:rFonts w:asciiTheme="minorHAnsi" w:hAnsiTheme="minorHAnsi" w:cstheme="minorHAnsi"/>
          <w:bCs/>
          <w:sz w:val="22"/>
          <w:szCs w:val="22"/>
          <w:shd w:val="clear" w:color="auto" w:fill="FAF9F8"/>
        </w:rPr>
        <w:t xml:space="preserve"> </w:t>
      </w:r>
      <w:r w:rsidRPr="00832BA4">
        <w:rPr>
          <w:rStyle w:val="normaltextrun"/>
          <w:rFonts w:asciiTheme="minorHAnsi" w:hAnsiTheme="minorHAnsi" w:cstheme="minorHAnsi"/>
          <w:bCs/>
          <w:sz w:val="22"/>
          <w:szCs w:val="22"/>
          <w:shd w:val="clear" w:color="auto" w:fill="FFFFFF"/>
        </w:rPr>
        <w:t xml:space="preserve">heating, ventilation, and air conditioning (HVAC) system </w:t>
      </w:r>
      <w:r w:rsidR="009D2065" w:rsidRPr="00832BA4">
        <w:rPr>
          <w:rStyle w:val="normaltextrun"/>
          <w:rFonts w:asciiTheme="minorHAnsi" w:hAnsiTheme="minorHAnsi" w:cstheme="minorHAnsi"/>
          <w:bCs/>
          <w:sz w:val="22"/>
          <w:szCs w:val="22"/>
          <w:shd w:val="clear" w:color="auto" w:fill="FFFFFF"/>
        </w:rPr>
        <w:t>operation</w:t>
      </w:r>
      <w:r w:rsidR="009D2065">
        <w:rPr>
          <w:rStyle w:val="normaltextrun"/>
          <w:rFonts w:asciiTheme="minorHAnsi" w:hAnsiTheme="minorHAnsi" w:cstheme="minorHAnsi"/>
          <w:bCs/>
          <w:sz w:val="22"/>
          <w:szCs w:val="22"/>
          <w:shd w:val="clear" w:color="auto" w:fill="FFFFFF"/>
        </w:rPr>
        <w:t>.</w:t>
      </w:r>
    </w:p>
    <w:p w14:paraId="4194090D" w14:textId="2B3810B8" w:rsidR="00203411" w:rsidRPr="00832BA4" w:rsidRDefault="00203411" w:rsidP="00082405">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832BA4">
        <w:rPr>
          <w:rStyle w:val="normaltextrun"/>
          <w:rFonts w:asciiTheme="minorHAnsi" w:hAnsiTheme="minorHAnsi" w:cstheme="minorHAnsi"/>
          <w:bCs/>
          <w:sz w:val="22"/>
          <w:szCs w:val="22"/>
          <w:bdr w:val="none" w:sz="0" w:space="0" w:color="auto" w:frame="1"/>
        </w:rPr>
        <w:t xml:space="preserve">Physical barriers </w:t>
      </w:r>
      <w:r w:rsidR="00084000">
        <w:rPr>
          <w:rStyle w:val="normaltextrun"/>
          <w:rFonts w:asciiTheme="minorHAnsi" w:hAnsiTheme="minorHAnsi" w:cstheme="minorHAnsi"/>
          <w:bCs/>
          <w:sz w:val="22"/>
          <w:szCs w:val="22"/>
          <w:bdr w:val="none" w:sz="0" w:space="0" w:color="auto" w:frame="1"/>
        </w:rPr>
        <w:t>are</w:t>
      </w:r>
      <w:r w:rsidRPr="00832BA4">
        <w:rPr>
          <w:rStyle w:val="normaltextrun"/>
          <w:rFonts w:asciiTheme="minorHAnsi" w:hAnsiTheme="minorHAnsi" w:cstheme="minorHAnsi"/>
          <w:bCs/>
          <w:sz w:val="22"/>
          <w:szCs w:val="22"/>
          <w:bdr w:val="none" w:sz="0" w:space="0" w:color="auto" w:frame="1"/>
        </w:rPr>
        <w:t xml:space="preserve"> transparent in cases where employees and others </w:t>
      </w:r>
      <w:r w:rsidR="009D2065" w:rsidRPr="00832BA4">
        <w:rPr>
          <w:rStyle w:val="normaltextrun"/>
          <w:rFonts w:asciiTheme="minorHAnsi" w:hAnsiTheme="minorHAnsi" w:cstheme="minorHAnsi"/>
          <w:bCs/>
          <w:sz w:val="22"/>
          <w:szCs w:val="22"/>
          <w:bdr w:val="none" w:sz="0" w:space="0" w:color="auto" w:frame="1"/>
        </w:rPr>
        <w:t>must</w:t>
      </w:r>
      <w:r w:rsidRPr="00832BA4">
        <w:rPr>
          <w:rStyle w:val="normaltextrun"/>
          <w:rFonts w:asciiTheme="minorHAnsi" w:hAnsiTheme="minorHAnsi" w:cstheme="minorHAnsi"/>
          <w:bCs/>
          <w:sz w:val="22"/>
          <w:szCs w:val="22"/>
          <w:bdr w:val="none" w:sz="0" w:space="0" w:color="auto" w:frame="1"/>
        </w:rPr>
        <w:t xml:space="preserve"> see each other for safety</w:t>
      </w:r>
      <w:r w:rsidR="006F354E">
        <w:rPr>
          <w:rStyle w:val="normaltextrun"/>
          <w:rFonts w:asciiTheme="minorHAnsi" w:hAnsiTheme="minorHAnsi" w:cstheme="minorHAnsi"/>
          <w:bCs/>
          <w:sz w:val="22"/>
          <w:szCs w:val="22"/>
          <w:bdr w:val="none" w:sz="0" w:space="0" w:color="auto" w:frame="1"/>
        </w:rPr>
        <w:t>; and</w:t>
      </w:r>
    </w:p>
    <w:p w14:paraId="672C1F7F" w14:textId="77777777" w:rsidR="00203411" w:rsidRPr="007B49FF" w:rsidRDefault="00203411" w:rsidP="00082405">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832BA4">
        <w:rPr>
          <w:rStyle w:val="normaltextrun"/>
          <w:rFonts w:asciiTheme="minorHAnsi" w:hAnsiTheme="minorHAnsi" w:cstheme="minorHAnsi"/>
          <w:bCs/>
          <w:sz w:val="22"/>
          <w:szCs w:val="22"/>
          <w:shd w:val="clear" w:color="auto" w:fill="FAF9F8"/>
        </w:rPr>
        <w:t>Physical</w:t>
      </w:r>
      <w:r w:rsidRPr="00832BA4">
        <w:rPr>
          <w:rStyle w:val="normaltextrun"/>
          <w:rFonts w:asciiTheme="minorHAnsi" w:hAnsiTheme="minorHAnsi" w:cstheme="minorHAnsi"/>
          <w:bCs/>
          <w:sz w:val="22"/>
          <w:szCs w:val="22"/>
          <w:shd w:val="clear" w:color="auto" w:fill="FFFFFF"/>
        </w:rPr>
        <w:t xml:space="preserve"> barriers </w:t>
      </w:r>
      <w:r w:rsidR="00084000">
        <w:rPr>
          <w:rStyle w:val="normaltextrun"/>
          <w:rFonts w:asciiTheme="minorHAnsi" w:hAnsiTheme="minorHAnsi" w:cstheme="minorHAnsi"/>
          <w:bCs/>
          <w:sz w:val="22"/>
          <w:szCs w:val="22"/>
          <w:shd w:val="clear" w:color="auto" w:fill="FFFFFF"/>
        </w:rPr>
        <w:t>do</w:t>
      </w:r>
      <w:r w:rsidR="00084000" w:rsidRPr="00832BA4">
        <w:rPr>
          <w:rStyle w:val="normaltextrun"/>
          <w:rFonts w:asciiTheme="minorHAnsi" w:hAnsiTheme="minorHAnsi" w:cstheme="minorHAnsi"/>
          <w:bCs/>
          <w:sz w:val="22"/>
          <w:szCs w:val="22"/>
          <w:shd w:val="clear" w:color="auto" w:fill="FFFFFF"/>
        </w:rPr>
        <w:t xml:space="preserve"> </w:t>
      </w:r>
      <w:r w:rsidRPr="00832BA4">
        <w:rPr>
          <w:rStyle w:val="normaltextrun"/>
          <w:rFonts w:asciiTheme="minorHAnsi" w:hAnsiTheme="minorHAnsi" w:cstheme="minorHAnsi"/>
          <w:bCs/>
          <w:sz w:val="22"/>
          <w:szCs w:val="22"/>
          <w:shd w:val="clear" w:color="auto" w:fill="FFFFFF"/>
        </w:rPr>
        <w:t>not interfere with effective communication between individuals.</w:t>
      </w:r>
    </w:p>
    <w:p w14:paraId="22C13AEF" w14:textId="77777777" w:rsidR="00782A55" w:rsidRDefault="00782A55" w:rsidP="007B49FF">
      <w:pPr>
        <w:pStyle w:val="paragraph"/>
        <w:spacing w:before="0" w:beforeAutospacing="0" w:after="0" w:afterAutospacing="0"/>
        <w:textAlignment w:val="baseline"/>
        <w:rPr>
          <w:rStyle w:val="normaltextrun"/>
          <w:rFonts w:asciiTheme="minorHAnsi" w:hAnsiTheme="minorHAnsi" w:cstheme="minorHAnsi"/>
          <w:sz w:val="22"/>
          <w:szCs w:val="22"/>
        </w:rPr>
      </w:pPr>
    </w:p>
    <w:p w14:paraId="643F6B71" w14:textId="77777777" w:rsidR="00863C30" w:rsidRPr="00134D1C" w:rsidRDefault="00863C30" w:rsidP="00203411">
      <w:pPr>
        <w:rPr>
          <w:rFonts w:cstheme="minorHAnsi"/>
          <w:b/>
          <w:iCs/>
          <w:color w:val="2E74B5" w:themeColor="accent1" w:themeShade="BF"/>
        </w:rPr>
      </w:pPr>
      <w:r w:rsidRPr="00134D1C">
        <w:rPr>
          <w:rFonts w:cstheme="minorHAnsi"/>
          <w:b/>
          <w:iCs/>
          <w:color w:val="2E74B5" w:themeColor="accent1" w:themeShade="BF"/>
        </w:rPr>
        <w:t>Cleaning</w:t>
      </w:r>
      <w:r w:rsidR="009D3125" w:rsidRPr="00134D1C">
        <w:rPr>
          <w:rFonts w:cstheme="minorHAnsi"/>
          <w:b/>
          <w:iCs/>
          <w:color w:val="2E74B5" w:themeColor="accent1" w:themeShade="BF"/>
        </w:rPr>
        <w:t xml:space="preserve"> and</w:t>
      </w:r>
      <w:r w:rsidRPr="00134D1C">
        <w:rPr>
          <w:rFonts w:cstheme="minorHAnsi"/>
          <w:b/>
          <w:iCs/>
          <w:color w:val="2E74B5" w:themeColor="accent1" w:themeShade="BF"/>
        </w:rPr>
        <w:t xml:space="preserve"> Disinfection</w:t>
      </w:r>
    </w:p>
    <w:p w14:paraId="7009B8D2" w14:textId="77777777" w:rsidR="00203411" w:rsidRPr="002D68E0" w:rsidRDefault="00203411" w:rsidP="00203411">
      <w:pPr>
        <w:rPr>
          <w:rFonts w:cstheme="minorHAnsi"/>
          <w:bCs/>
          <w:iCs/>
          <w:color w:val="ED7D31" w:themeColor="accent2"/>
        </w:rPr>
      </w:pPr>
    </w:p>
    <w:p w14:paraId="44DFB54B" w14:textId="77777777" w:rsidR="00A76515" w:rsidRPr="00A76515" w:rsidRDefault="00A76515" w:rsidP="00A76515">
      <w:pPr>
        <w:rPr>
          <w:rFonts w:cstheme="minorBidi"/>
        </w:rPr>
      </w:pPr>
      <w:r w:rsidRPr="00A76515">
        <w:rPr>
          <w:rFonts w:cstheme="minorBidi"/>
        </w:rPr>
        <w:t>NSU has implemented policies and procedures for cleaning, disinfection, and hand hygiene, along with the other provisions required by OSHA’s COVID-19 ETS, as part of a multi-layered infection control approach. NSU and the COVID-19 Safety Coordinator will work collaboratively with non-managerial employees and their representatives to implement cleaning, disinfection, and hand hygiene in the workplace. </w:t>
      </w:r>
    </w:p>
    <w:p w14:paraId="553AD649" w14:textId="77777777" w:rsidR="00A76515" w:rsidRPr="00A76515" w:rsidRDefault="00A76515" w:rsidP="00A76515">
      <w:pPr>
        <w:rPr>
          <w:rFonts w:cstheme="minorBidi"/>
        </w:rPr>
      </w:pPr>
    </w:p>
    <w:p w14:paraId="4D3B98C4" w14:textId="77777777" w:rsidR="00A76515" w:rsidRPr="00A76515" w:rsidRDefault="00A76515" w:rsidP="00A76515">
      <w:pPr>
        <w:rPr>
          <w:rFonts w:cstheme="minorBidi"/>
        </w:rPr>
      </w:pPr>
      <w:r w:rsidRPr="00A76515">
        <w:rPr>
          <w:rFonts w:cstheme="minorBidi"/>
        </w:rPr>
        <w:t>In-patient care areas, resident rooms, and for medical devices and equipment:</w:t>
      </w:r>
    </w:p>
    <w:p w14:paraId="4C1F1F2A" w14:textId="77777777" w:rsidR="00A76515" w:rsidRPr="00A76515" w:rsidRDefault="00A76515" w:rsidP="00A76515">
      <w:pPr>
        <w:rPr>
          <w:rFonts w:cstheme="minorBidi"/>
        </w:rPr>
      </w:pPr>
      <w:r w:rsidRPr="00A76515">
        <w:rPr>
          <w:rFonts w:cstheme="minorBidi"/>
        </w:rPr>
        <w:t>NSU follows standard practices for cleaning and disinfection of surfaces and equipment in accordance with CDC’s “</w:t>
      </w:r>
      <w:hyperlink r:id="rId16" w:tgtFrame="_blank" w:history="1">
        <w:r w:rsidRPr="00A76515">
          <w:rPr>
            <w:rStyle w:val="Hyperlink"/>
            <w:rFonts w:cstheme="minorBidi"/>
          </w:rPr>
          <w:t>COVID-19 Infection Prevention and Control Recommendations</w:t>
        </w:r>
      </w:hyperlink>
      <w:r w:rsidRPr="00A76515">
        <w:rPr>
          <w:rFonts w:cstheme="minorBidi"/>
        </w:rPr>
        <w:t>” and CDC’s “</w:t>
      </w:r>
      <w:hyperlink r:id="rId17" w:tgtFrame="_blank" w:history="1">
        <w:r w:rsidRPr="00A76515">
          <w:rPr>
            <w:rStyle w:val="Hyperlink"/>
            <w:rFonts w:cstheme="minorBidi"/>
          </w:rPr>
          <w:t>Guidelines for Environmental Infection Control</w:t>
        </w:r>
      </w:hyperlink>
      <w:r w:rsidRPr="00A76515">
        <w:rPr>
          <w:rFonts w:cstheme="minorBidi"/>
        </w:rPr>
        <w:t>.” </w:t>
      </w:r>
    </w:p>
    <w:p w14:paraId="67DE5C5B" w14:textId="77777777" w:rsidR="00064288" w:rsidRDefault="00064288" w:rsidP="00A76515">
      <w:pPr>
        <w:rPr>
          <w:rFonts w:cstheme="minorBidi"/>
        </w:rPr>
      </w:pPr>
    </w:p>
    <w:p w14:paraId="60FB61CE" w14:textId="3AC9B981" w:rsidR="00A76515" w:rsidRPr="00A76515" w:rsidRDefault="00A76515" w:rsidP="00A76515">
      <w:pPr>
        <w:rPr>
          <w:rFonts w:cstheme="minorBidi"/>
        </w:rPr>
      </w:pPr>
      <w:r w:rsidRPr="00A76515">
        <w:rPr>
          <w:rFonts w:cstheme="minorBidi"/>
        </w:rPr>
        <w:t>In all other areas:</w:t>
      </w:r>
    </w:p>
    <w:p w14:paraId="26E3FA9F" w14:textId="01B6F57F" w:rsidR="00A76515" w:rsidRDefault="00A76515" w:rsidP="00A76515">
      <w:pPr>
        <w:rPr>
          <w:rFonts w:cstheme="minorBidi"/>
        </w:rPr>
      </w:pPr>
      <w:r w:rsidRPr="00A76515">
        <w:rPr>
          <w:rFonts w:cstheme="minorBidi"/>
        </w:rPr>
        <w:t>NSU requires cleaning high-touch surfaces and equipment multiple times a day, following manufacturers’ instructions when applying cleaners.</w:t>
      </w:r>
    </w:p>
    <w:p w14:paraId="466B777D" w14:textId="031C6A96" w:rsidR="00A76515" w:rsidRPr="00A76515" w:rsidRDefault="00422E6E" w:rsidP="00A76515">
      <w:pPr>
        <w:rPr>
          <w:rFonts w:cstheme="minorBidi"/>
        </w:rPr>
      </w:pPr>
      <w:r w:rsidRPr="00422E6E">
        <w:rPr>
          <w:rFonts w:cstheme="minorBidi"/>
        </w:rPr>
        <w:t xml:space="preserve">When a room exposed to Covid-19 is reported in the clinics, A work order must be created. Custodial is notified that a proper PPE is required to sanitize and disinfect the area. Custodial will wipe down the area with </w:t>
      </w:r>
      <w:proofErr w:type="spellStart"/>
      <w:r w:rsidRPr="00422E6E">
        <w:rPr>
          <w:rFonts w:cstheme="minorBidi"/>
        </w:rPr>
        <w:t>Oxivir</w:t>
      </w:r>
      <w:proofErr w:type="spellEnd"/>
      <w:r w:rsidRPr="00422E6E">
        <w:rPr>
          <w:rFonts w:cstheme="minorBidi"/>
        </w:rPr>
        <w:t xml:space="preserve"> TB wipes during business hours. After business hours, custodial will fog the area if it has not been wiped down. Fogging is only once a week, but often if a specific area requires it. Medical Assistants clean every room utilizing </w:t>
      </w:r>
      <w:proofErr w:type="spellStart"/>
      <w:r w:rsidRPr="00422E6E">
        <w:rPr>
          <w:rFonts w:cstheme="minorBidi"/>
        </w:rPr>
        <w:t>CaviWipes</w:t>
      </w:r>
      <w:proofErr w:type="spellEnd"/>
      <w:r w:rsidRPr="00422E6E">
        <w:rPr>
          <w:rFonts w:cstheme="minorBidi"/>
        </w:rPr>
        <w:t xml:space="preserve"> after each patient.</w:t>
      </w:r>
    </w:p>
    <w:p w14:paraId="23D3DD5D" w14:textId="77777777" w:rsidR="00A76515" w:rsidRPr="00A76515" w:rsidRDefault="00A76515" w:rsidP="00A76515">
      <w:pPr>
        <w:rPr>
          <w:rFonts w:cstheme="minorBidi"/>
        </w:rPr>
      </w:pPr>
    </w:p>
    <w:p w14:paraId="69ED2055" w14:textId="614AF00D" w:rsidR="00A76515" w:rsidRPr="00A76515" w:rsidRDefault="00A76515" w:rsidP="00A76515">
      <w:pPr>
        <w:rPr>
          <w:rFonts w:cstheme="minorBidi"/>
        </w:rPr>
      </w:pPr>
      <w:r w:rsidRPr="00A76515">
        <w:rPr>
          <w:rFonts w:cstheme="minorBidi"/>
        </w:rPr>
        <w:t>NSU provides alcohol-based hand rub that is at least 60% alcohol or provides readily accessible handwashing facilities. In addition, signs will be posted encouraging frequent handwashing and the use of hand sanitizers.</w:t>
      </w:r>
      <w:r w:rsidR="00E24F64">
        <w:rPr>
          <w:rFonts w:cstheme="minorBidi"/>
        </w:rPr>
        <w:t xml:space="preserve"> </w:t>
      </w:r>
      <w:r w:rsidRPr="00A76515">
        <w:rPr>
          <w:rFonts w:cstheme="minorBidi"/>
        </w:rPr>
        <w:t xml:space="preserve">NSU physical plant </w:t>
      </w:r>
      <w:r w:rsidRPr="00A76515">
        <w:rPr>
          <w:rFonts w:cstheme="minorBidi"/>
        </w:rPr>
        <w:lastRenderedPageBreak/>
        <w:t>operations have additional cleaning and disinfecting protocols that can be located at </w:t>
      </w:r>
      <w:hyperlink r:id="rId18" w:tgtFrame="_blank" w:history="1">
        <w:r w:rsidRPr="00A76515">
          <w:rPr>
            <w:rStyle w:val="Hyperlink"/>
            <w:rFonts w:cstheme="minorBidi"/>
          </w:rPr>
          <w:t>COVID-19 DISINFECTION PROTOCOLS: FREQUENTLY ASKED QUESTIONS</w:t>
        </w:r>
      </w:hyperlink>
    </w:p>
    <w:p w14:paraId="0DC24FF5" w14:textId="77777777" w:rsidR="00A26A72" w:rsidRDefault="00A26A72" w:rsidP="00203411">
      <w:pPr>
        <w:rPr>
          <w:rFonts w:cstheme="minorHAnsi"/>
          <w:b/>
          <w:iCs/>
          <w:color w:val="2E74B5" w:themeColor="accent1" w:themeShade="BF"/>
        </w:rPr>
      </w:pPr>
    </w:p>
    <w:p w14:paraId="67F17729" w14:textId="58D21025" w:rsidR="00863C30" w:rsidRPr="00134D1C" w:rsidRDefault="00863C30" w:rsidP="00203411">
      <w:pPr>
        <w:rPr>
          <w:rFonts w:cstheme="minorHAnsi"/>
          <w:b/>
          <w:iCs/>
          <w:color w:val="2E74B5" w:themeColor="accent1" w:themeShade="BF"/>
        </w:rPr>
      </w:pPr>
      <w:r w:rsidRPr="00134D1C">
        <w:rPr>
          <w:rFonts w:cstheme="minorHAnsi"/>
          <w:b/>
          <w:iCs/>
          <w:color w:val="2E74B5" w:themeColor="accent1" w:themeShade="BF"/>
        </w:rPr>
        <w:t>Ventilation</w:t>
      </w:r>
    </w:p>
    <w:p w14:paraId="3575596E" w14:textId="77777777" w:rsidR="00203411" w:rsidRDefault="00203411" w:rsidP="00203411">
      <w:pPr>
        <w:rPr>
          <w:rFonts w:cstheme="minorHAnsi"/>
          <w:color w:val="0070C0"/>
        </w:rPr>
      </w:pPr>
    </w:p>
    <w:p w14:paraId="1221DA56" w14:textId="70336224" w:rsidR="00A3153A" w:rsidRPr="00A3153A" w:rsidRDefault="00903426" w:rsidP="00A3153A">
      <w:pPr>
        <w:rPr>
          <w:rFonts w:cstheme="minorHAnsi"/>
        </w:rPr>
      </w:pPr>
      <w:r>
        <w:rPr>
          <w:rFonts w:cstheme="minorHAnsi"/>
        </w:rPr>
        <w:t xml:space="preserve">Where NSU owns or controls buildings or structures with an existing heating ventilation, and air conditioning (HVAC) system(s) </w:t>
      </w:r>
      <w:r w:rsidR="00A3153A" w:rsidRPr="00A3153A">
        <w:rPr>
          <w:rFonts w:cstheme="minorHAnsi"/>
        </w:rPr>
        <w:t>NSU has implemented policies and procedures for each facility’s heating, ventilation, and air conditioning (HVAC) system and ensures that: </w:t>
      </w:r>
    </w:p>
    <w:p w14:paraId="37C1C918" w14:textId="77777777" w:rsidR="00A3153A" w:rsidRPr="00A3153A" w:rsidRDefault="00A3153A" w:rsidP="00A3153A">
      <w:pPr>
        <w:rPr>
          <w:rFonts w:cstheme="minorHAnsi"/>
        </w:rPr>
      </w:pPr>
    </w:p>
    <w:p w14:paraId="204C6BDF" w14:textId="5C8A15EB" w:rsidR="00A3153A" w:rsidRPr="00A3153A" w:rsidRDefault="00A3153A" w:rsidP="00A3153A">
      <w:pPr>
        <w:numPr>
          <w:ilvl w:val="0"/>
          <w:numId w:val="34"/>
        </w:numPr>
        <w:rPr>
          <w:rFonts w:cstheme="minorHAnsi"/>
        </w:rPr>
      </w:pPr>
      <w:r w:rsidRPr="00A3153A">
        <w:rPr>
          <w:rFonts w:cstheme="minorHAnsi"/>
        </w:rPr>
        <w:t>The HVAC system(s) is used in accordance with the manufacturer’s instructions and the design specifications of the HVAC system(s).</w:t>
      </w:r>
    </w:p>
    <w:p w14:paraId="2ED30ECC" w14:textId="65BCD39A" w:rsidR="00A3153A" w:rsidRPr="00A3153A" w:rsidRDefault="00A3153A" w:rsidP="00A3153A">
      <w:pPr>
        <w:numPr>
          <w:ilvl w:val="0"/>
          <w:numId w:val="34"/>
        </w:numPr>
        <w:rPr>
          <w:rFonts w:cstheme="minorHAnsi"/>
        </w:rPr>
      </w:pPr>
      <w:r w:rsidRPr="00A3153A">
        <w:rPr>
          <w:rFonts w:cstheme="minorHAnsi"/>
        </w:rPr>
        <w:t>The amount of outside air circulated through the HVAC system(s) and the number of air changes per hour are maximized to the extent appropriate. </w:t>
      </w:r>
    </w:p>
    <w:p w14:paraId="71EB7834" w14:textId="2B9DA114" w:rsidR="00A3153A" w:rsidRPr="00A3153A" w:rsidRDefault="00A3153A" w:rsidP="00A3153A">
      <w:pPr>
        <w:numPr>
          <w:ilvl w:val="0"/>
          <w:numId w:val="34"/>
        </w:numPr>
        <w:rPr>
          <w:rFonts w:cstheme="minorHAnsi"/>
        </w:rPr>
      </w:pPr>
      <w:r w:rsidRPr="00A3153A">
        <w:rPr>
          <w:rFonts w:cstheme="minorHAnsi"/>
        </w:rPr>
        <w:t>All air filters are rated Minimum Efficiency Reporting Value MERV 13 or higher, if compatible with the HVAC system(s); if not compatible, the filter with the highest compatible filtering efficiency is used.</w:t>
      </w:r>
    </w:p>
    <w:p w14:paraId="716F69C2" w14:textId="0648A856" w:rsidR="00A3153A" w:rsidRPr="00A3153A" w:rsidRDefault="00A3153A" w:rsidP="00A3153A">
      <w:pPr>
        <w:numPr>
          <w:ilvl w:val="0"/>
          <w:numId w:val="34"/>
        </w:numPr>
        <w:rPr>
          <w:rFonts w:cstheme="minorHAnsi"/>
        </w:rPr>
      </w:pPr>
      <w:r w:rsidRPr="00A3153A">
        <w:rPr>
          <w:rFonts w:cstheme="minorHAnsi"/>
        </w:rPr>
        <w:t>All air filters are maintained and replaced as necessary to ensure the proper function and performance of the HVAC system. </w:t>
      </w:r>
    </w:p>
    <w:p w14:paraId="5A3935E1" w14:textId="77777777" w:rsidR="00A3153A" w:rsidRPr="00A3153A" w:rsidRDefault="00A3153A" w:rsidP="00A3153A">
      <w:pPr>
        <w:numPr>
          <w:ilvl w:val="0"/>
          <w:numId w:val="34"/>
        </w:numPr>
        <w:rPr>
          <w:rFonts w:cstheme="minorHAnsi"/>
        </w:rPr>
      </w:pPr>
      <w:r w:rsidRPr="00A3153A">
        <w:rPr>
          <w:rFonts w:cstheme="minorHAnsi"/>
        </w:rPr>
        <w:t>All intake ports that provide outside air to the HVAC system(s) are cleaned, maintained, and cleared of any debris that may affect the function and performance of the HVAC system(s); and</w:t>
      </w:r>
    </w:p>
    <w:p w14:paraId="5FD4E30F" w14:textId="77777777" w:rsidR="00A3153A" w:rsidRPr="00A3153A" w:rsidRDefault="00A3153A" w:rsidP="00A3153A">
      <w:pPr>
        <w:numPr>
          <w:ilvl w:val="0"/>
          <w:numId w:val="34"/>
        </w:numPr>
        <w:rPr>
          <w:rFonts w:cstheme="minorHAnsi"/>
        </w:rPr>
      </w:pPr>
      <w:r w:rsidRPr="00A3153A">
        <w:rPr>
          <w:rFonts w:cstheme="minorHAnsi"/>
        </w:rPr>
        <w:t>If any, existing airborne infection isolation rooms (AIIRs) are maintained and operated in accordance with their design and construction criteria.</w:t>
      </w:r>
    </w:p>
    <w:p w14:paraId="0517ACFD" w14:textId="77777777" w:rsidR="00A3153A" w:rsidRPr="00A3153A" w:rsidRDefault="00A3153A" w:rsidP="00A3153A">
      <w:pPr>
        <w:rPr>
          <w:rFonts w:cstheme="minorHAnsi"/>
        </w:rPr>
      </w:pPr>
    </w:p>
    <w:p w14:paraId="78542705" w14:textId="77777777" w:rsidR="00A3153A" w:rsidRPr="00A3153A" w:rsidRDefault="00A3153A" w:rsidP="00A3153A">
      <w:pPr>
        <w:rPr>
          <w:rFonts w:cstheme="minorHAnsi"/>
        </w:rPr>
      </w:pPr>
      <w:r w:rsidRPr="00A3153A">
        <w:rPr>
          <w:rFonts w:cstheme="minorHAnsi"/>
        </w:rPr>
        <w:t>Ventilation procedures have been implemented, along with the other provisions required by OSHA’s COVID-19 ETS, as part of a multi-layered infection control approach. NSU has identified the HVAC professional who can certify that the HVAC system(s) are operating in accordance with the ventilation provisions of OSHA’s COVID-19 ETS and list the individual(s) below.</w:t>
      </w:r>
    </w:p>
    <w:p w14:paraId="22E5118B" w14:textId="77777777" w:rsidR="00925CDD" w:rsidRDefault="00925CDD" w:rsidP="002536C2">
      <w:pPr>
        <w:pStyle w:val="ListParagraph"/>
        <w:widowControl/>
        <w:autoSpaceDE/>
        <w:autoSpaceDN/>
        <w:rPr>
          <w:rFonts w:cstheme="minorHAnsi"/>
        </w:rPr>
      </w:pPr>
    </w:p>
    <w:tbl>
      <w:tblPr>
        <w:tblStyle w:val="TableGrid"/>
        <w:tblW w:w="0" w:type="auto"/>
        <w:tblLook w:val="04A0" w:firstRow="1" w:lastRow="0" w:firstColumn="1" w:lastColumn="0" w:noHBand="0" w:noVBand="1"/>
        <w:tblCaption w:val="Table of maintenance staff name/contact information"/>
        <w:tblDescription w:val="Table of maintenance staff name/contact information"/>
      </w:tblPr>
      <w:tblGrid>
        <w:gridCol w:w="7735"/>
        <w:gridCol w:w="3055"/>
      </w:tblGrid>
      <w:tr w:rsidR="00863C30" w:rsidRPr="00832BA4" w14:paraId="05E69CA8" w14:textId="77777777" w:rsidTr="00C91D9F">
        <w:trPr>
          <w:trHeight w:val="791"/>
          <w:tblHeader/>
        </w:trPr>
        <w:tc>
          <w:tcPr>
            <w:tcW w:w="10790" w:type="dxa"/>
            <w:gridSpan w:val="2"/>
          </w:tcPr>
          <w:p w14:paraId="682E1D8E" w14:textId="77777777" w:rsidR="00863C30" w:rsidRPr="00A477CB" w:rsidRDefault="00144D44" w:rsidP="00B173C5">
            <w:pPr>
              <w:widowControl/>
              <w:autoSpaceDE/>
              <w:autoSpaceDN/>
              <w:rPr>
                <w:rFonts w:cstheme="minorHAnsi"/>
                <w:b/>
              </w:rPr>
            </w:pPr>
            <w:r w:rsidRPr="00284E61">
              <w:rPr>
                <w:rFonts w:cstheme="minorHAnsi"/>
                <w:b/>
              </w:rPr>
              <w:t>The following individual(s)</w:t>
            </w:r>
            <w:r w:rsidR="00863C30" w:rsidRPr="00284E61">
              <w:rPr>
                <w:rFonts w:cstheme="minorHAnsi"/>
                <w:b/>
              </w:rPr>
              <w:t xml:space="preserve"> </w:t>
            </w:r>
            <w:r w:rsidR="00863C30" w:rsidRPr="00A477CB">
              <w:rPr>
                <w:rFonts w:cstheme="minorHAnsi"/>
                <w:b/>
              </w:rPr>
              <w:t>is responsible for maintaining the HVAC system(s) and can certify that it is operating in accordance with the ventilation provisions of OSHA</w:t>
            </w:r>
            <w:r>
              <w:rPr>
                <w:rFonts w:cstheme="minorHAnsi"/>
                <w:b/>
              </w:rPr>
              <w:t>’s</w:t>
            </w:r>
            <w:r w:rsidR="00863C30" w:rsidRPr="00A477CB">
              <w:rPr>
                <w:rFonts w:cstheme="minorHAnsi"/>
                <w:b/>
              </w:rPr>
              <w:t xml:space="preserve"> COVID-19 ETS.</w:t>
            </w:r>
          </w:p>
          <w:p w14:paraId="4C30C446" w14:textId="77777777" w:rsidR="00863C30" w:rsidRPr="00832BA4" w:rsidRDefault="00863C30" w:rsidP="00B173C5">
            <w:pPr>
              <w:rPr>
                <w:rFonts w:cstheme="minorHAnsi"/>
                <w:i/>
                <w:color w:val="0070C0"/>
                <w:sz w:val="20"/>
              </w:rPr>
            </w:pPr>
            <w:r w:rsidRPr="00A477CB">
              <w:rPr>
                <w:rFonts w:cstheme="minorHAnsi"/>
                <w:i/>
                <w:color w:val="0070C0"/>
              </w:rPr>
              <w:t xml:space="preserve"> </w:t>
            </w:r>
            <w:r w:rsidRPr="002E3926">
              <w:rPr>
                <w:rFonts w:cstheme="minorHAnsi"/>
                <w:i/>
              </w:rPr>
              <w:t>(e.g., Maintenance staff, HVAC service contractor(s))</w:t>
            </w:r>
          </w:p>
        </w:tc>
      </w:tr>
      <w:tr w:rsidR="00863C30" w:rsidRPr="00832BA4" w14:paraId="13838B11" w14:textId="77777777" w:rsidTr="00B173C5">
        <w:trPr>
          <w:trHeight w:val="890"/>
        </w:trPr>
        <w:tc>
          <w:tcPr>
            <w:tcW w:w="7735" w:type="dxa"/>
          </w:tcPr>
          <w:p w14:paraId="33B4EB39" w14:textId="77777777" w:rsidR="00863C30" w:rsidRDefault="00863C30" w:rsidP="00B173C5">
            <w:pPr>
              <w:rPr>
                <w:rFonts w:cstheme="minorHAnsi"/>
                <w:i/>
                <w:u w:val="single"/>
              </w:rPr>
            </w:pPr>
            <w:r w:rsidRPr="00A477CB">
              <w:rPr>
                <w:rFonts w:cstheme="minorHAnsi"/>
                <w:i/>
                <w:u w:val="single"/>
              </w:rPr>
              <w:t>Name/Contact Information:</w:t>
            </w:r>
          </w:p>
          <w:p w14:paraId="7B1489BB" w14:textId="52284C00" w:rsidR="00064E86" w:rsidRPr="00064E86" w:rsidRDefault="00064E86" w:rsidP="00B173C5">
            <w:pPr>
              <w:rPr>
                <w:rFonts w:cstheme="minorHAnsi"/>
                <w:iCs/>
              </w:rPr>
            </w:pPr>
            <w:r w:rsidRPr="00064E86">
              <w:rPr>
                <w:rFonts w:cstheme="minorHAnsi"/>
                <w:iCs/>
              </w:rPr>
              <w:t>James Marinelli</w:t>
            </w:r>
            <w:r>
              <w:rPr>
                <w:rFonts w:cstheme="minorHAnsi"/>
                <w:iCs/>
              </w:rPr>
              <w:t xml:space="preserve"> (954) 262-8923</w:t>
            </w:r>
          </w:p>
        </w:tc>
        <w:tc>
          <w:tcPr>
            <w:tcW w:w="3055" w:type="dxa"/>
          </w:tcPr>
          <w:p w14:paraId="7DB7AA7F" w14:textId="77777777" w:rsidR="00863C30" w:rsidRDefault="00863C30" w:rsidP="00B173C5">
            <w:pPr>
              <w:rPr>
                <w:rFonts w:cstheme="minorHAnsi"/>
                <w:i/>
                <w:u w:val="single"/>
              </w:rPr>
            </w:pPr>
            <w:r w:rsidRPr="00A477CB">
              <w:rPr>
                <w:rFonts w:cstheme="minorHAnsi"/>
                <w:i/>
                <w:u w:val="single"/>
              </w:rPr>
              <w:t>Location:</w:t>
            </w:r>
          </w:p>
          <w:p w14:paraId="5DF4CDAF" w14:textId="439061B1" w:rsidR="00064E86" w:rsidRPr="00064E86" w:rsidRDefault="00064E86" w:rsidP="00B173C5">
            <w:pPr>
              <w:rPr>
                <w:rFonts w:cstheme="minorHAnsi"/>
                <w:iCs/>
              </w:rPr>
            </w:pPr>
            <w:r>
              <w:rPr>
                <w:rFonts w:cstheme="minorHAnsi"/>
                <w:iCs/>
              </w:rPr>
              <w:t>Campus Support Building</w:t>
            </w:r>
          </w:p>
        </w:tc>
      </w:tr>
      <w:tr w:rsidR="00863C30" w:rsidRPr="00832BA4" w14:paraId="75722605" w14:textId="77777777" w:rsidTr="00B173C5">
        <w:trPr>
          <w:trHeight w:val="890"/>
        </w:trPr>
        <w:tc>
          <w:tcPr>
            <w:tcW w:w="7735" w:type="dxa"/>
          </w:tcPr>
          <w:p w14:paraId="0F1AB0BC" w14:textId="77777777" w:rsidR="00863C30" w:rsidRDefault="00863C30" w:rsidP="00B173C5">
            <w:pPr>
              <w:rPr>
                <w:rFonts w:cstheme="minorHAnsi"/>
                <w:i/>
                <w:u w:val="single"/>
              </w:rPr>
            </w:pPr>
            <w:r w:rsidRPr="00A477CB">
              <w:rPr>
                <w:rFonts w:cstheme="minorHAnsi"/>
                <w:i/>
                <w:u w:val="single"/>
              </w:rPr>
              <w:t>Name/Contact Information:</w:t>
            </w:r>
          </w:p>
          <w:p w14:paraId="387AD282" w14:textId="035A5878" w:rsidR="00064E86" w:rsidRPr="00064E86" w:rsidRDefault="00064E86" w:rsidP="00B173C5">
            <w:pPr>
              <w:rPr>
                <w:rFonts w:cstheme="minorHAnsi"/>
                <w:iCs/>
              </w:rPr>
            </w:pPr>
            <w:r>
              <w:rPr>
                <w:rFonts w:cstheme="minorHAnsi"/>
                <w:iCs/>
              </w:rPr>
              <w:t>Terry Watson (954) 262-8971</w:t>
            </w:r>
          </w:p>
        </w:tc>
        <w:tc>
          <w:tcPr>
            <w:tcW w:w="3055" w:type="dxa"/>
          </w:tcPr>
          <w:p w14:paraId="5584C9A2" w14:textId="77777777" w:rsidR="00863C30" w:rsidRDefault="00863C30" w:rsidP="00B173C5">
            <w:pPr>
              <w:rPr>
                <w:rFonts w:cstheme="minorHAnsi"/>
                <w:i/>
                <w:u w:val="single"/>
              </w:rPr>
            </w:pPr>
            <w:r w:rsidRPr="00A477CB">
              <w:rPr>
                <w:rFonts w:cstheme="minorHAnsi"/>
                <w:i/>
                <w:u w:val="single"/>
              </w:rPr>
              <w:t>Location:</w:t>
            </w:r>
          </w:p>
          <w:p w14:paraId="5AEA9C11" w14:textId="20DF851E" w:rsidR="00064E86" w:rsidRPr="00064E86" w:rsidRDefault="00064E86" w:rsidP="00B173C5">
            <w:pPr>
              <w:rPr>
                <w:rFonts w:cstheme="minorHAnsi"/>
                <w:iCs/>
              </w:rPr>
            </w:pPr>
            <w:r>
              <w:rPr>
                <w:rFonts w:cstheme="minorHAnsi"/>
                <w:iCs/>
              </w:rPr>
              <w:t>Campus Support Building</w:t>
            </w:r>
          </w:p>
        </w:tc>
      </w:tr>
    </w:tbl>
    <w:p w14:paraId="4C1E16E5" w14:textId="77777777" w:rsidR="009728E6" w:rsidRPr="002E7A5B" w:rsidRDefault="009728E6" w:rsidP="00863C30">
      <w:pPr>
        <w:rPr>
          <w:rFonts w:cstheme="minorHAnsi"/>
          <w:iCs/>
          <w:color w:val="C00000"/>
        </w:rPr>
      </w:pPr>
    </w:p>
    <w:p w14:paraId="701AF656" w14:textId="5F8A91D9" w:rsidR="00D95FB5" w:rsidRDefault="00F2529B" w:rsidP="00203411">
      <w:pPr>
        <w:rPr>
          <w:rFonts w:cstheme="minorHAnsi"/>
          <w:b/>
          <w:iCs/>
          <w:color w:val="2E74B5" w:themeColor="accent1" w:themeShade="BF"/>
        </w:rPr>
      </w:pPr>
      <w:r>
        <w:rPr>
          <w:rFonts w:cstheme="minorHAnsi"/>
          <w:b/>
          <w:iCs/>
          <w:color w:val="2E74B5" w:themeColor="accent1" w:themeShade="BF"/>
        </w:rPr>
        <w:t>HVAC Procedures below</w:t>
      </w:r>
    </w:p>
    <w:p w14:paraId="2319A51F" w14:textId="77777777" w:rsidR="00F2529B" w:rsidRPr="002D7AE8" w:rsidRDefault="00F2529B" w:rsidP="00F2529B">
      <w:pPr>
        <w:pStyle w:val="ListParagraph"/>
        <w:widowControl/>
        <w:numPr>
          <w:ilvl w:val="0"/>
          <w:numId w:val="9"/>
        </w:numPr>
        <w:autoSpaceDE/>
        <w:autoSpaceDN/>
        <w:rPr>
          <w:rFonts w:cstheme="minorHAnsi"/>
        </w:rPr>
      </w:pPr>
      <w:r w:rsidRPr="002D7AE8">
        <w:rPr>
          <w:rFonts w:cstheme="minorHAnsi"/>
        </w:rPr>
        <w:t>Running the HVAC system for at least 2 hours before and after the building is occupied.</w:t>
      </w:r>
    </w:p>
    <w:p w14:paraId="29E06982" w14:textId="77777777" w:rsidR="00F2529B" w:rsidRPr="002D7AE8" w:rsidRDefault="00F2529B" w:rsidP="00F2529B">
      <w:pPr>
        <w:pStyle w:val="ListParagraph"/>
        <w:widowControl/>
        <w:numPr>
          <w:ilvl w:val="0"/>
          <w:numId w:val="9"/>
        </w:numPr>
        <w:autoSpaceDE/>
        <w:autoSpaceDN/>
        <w:rPr>
          <w:rFonts w:cstheme="minorHAnsi"/>
        </w:rPr>
      </w:pPr>
      <w:r w:rsidRPr="002D7AE8">
        <w:rPr>
          <w:rFonts w:cstheme="minorHAnsi"/>
        </w:rPr>
        <w:t xml:space="preserve">Using high-efficiency MERV-13 particulate air filters. </w:t>
      </w:r>
    </w:p>
    <w:p w14:paraId="213C7280" w14:textId="77777777" w:rsidR="00F2529B" w:rsidRDefault="00F2529B" w:rsidP="00F2529B">
      <w:pPr>
        <w:pStyle w:val="ListParagraph"/>
        <w:widowControl/>
        <w:numPr>
          <w:ilvl w:val="0"/>
          <w:numId w:val="9"/>
        </w:numPr>
        <w:autoSpaceDE/>
        <w:autoSpaceDN/>
        <w:rPr>
          <w:rFonts w:cstheme="minorHAnsi"/>
        </w:rPr>
      </w:pPr>
      <w:r w:rsidRPr="002D7AE8">
        <w:rPr>
          <w:rFonts w:cstheme="minorHAnsi"/>
        </w:rPr>
        <w:t>Portable ionizing units.</w:t>
      </w:r>
    </w:p>
    <w:p w14:paraId="27015CE9" w14:textId="77777777" w:rsidR="00F2529B" w:rsidRPr="00925CDD" w:rsidRDefault="00F2529B" w:rsidP="00F2529B">
      <w:pPr>
        <w:pStyle w:val="ListParagraph"/>
        <w:widowControl/>
        <w:numPr>
          <w:ilvl w:val="0"/>
          <w:numId w:val="9"/>
        </w:numPr>
        <w:autoSpaceDE/>
        <w:autoSpaceDN/>
        <w:rPr>
          <w:rFonts w:cstheme="minorHAnsi"/>
        </w:rPr>
      </w:pPr>
      <w:r w:rsidRPr="00925CDD">
        <w:rPr>
          <w:rFonts w:cstheme="minorHAnsi"/>
        </w:rPr>
        <w:t>Opening windows and doors during work hours when outdoor climate allows, and when doing so would not present other health or safety hazards.</w:t>
      </w:r>
    </w:p>
    <w:p w14:paraId="7A562A43" w14:textId="77777777" w:rsidR="00F2529B" w:rsidRPr="00925CDD" w:rsidRDefault="00F2529B" w:rsidP="00F2529B">
      <w:pPr>
        <w:pStyle w:val="ListParagraph"/>
        <w:widowControl/>
        <w:numPr>
          <w:ilvl w:val="0"/>
          <w:numId w:val="9"/>
        </w:numPr>
        <w:autoSpaceDE/>
        <w:autoSpaceDN/>
        <w:rPr>
          <w:rFonts w:cstheme="minorHAnsi"/>
        </w:rPr>
      </w:pPr>
      <w:r w:rsidRPr="00925CDD">
        <w:rPr>
          <w:rFonts w:cstheme="minorHAnsi"/>
        </w:rPr>
        <w:t>Placing fans in windows, but not where potentially contaminated air flows directly from one person to another.</w:t>
      </w:r>
    </w:p>
    <w:p w14:paraId="56A04174" w14:textId="77777777" w:rsidR="00F2529B" w:rsidRPr="00925CDD" w:rsidRDefault="00F2529B" w:rsidP="00F2529B">
      <w:pPr>
        <w:pStyle w:val="ListParagraph"/>
        <w:widowControl/>
        <w:numPr>
          <w:ilvl w:val="0"/>
          <w:numId w:val="9"/>
        </w:numPr>
        <w:autoSpaceDE/>
        <w:autoSpaceDN/>
        <w:rPr>
          <w:rFonts w:cstheme="minorHAnsi"/>
        </w:rPr>
      </w:pPr>
      <w:r w:rsidRPr="00925CDD">
        <w:rPr>
          <w:rFonts w:cstheme="minorHAnsi"/>
        </w:rPr>
        <w:t>Other measures identified by the employer.</w:t>
      </w:r>
    </w:p>
    <w:p w14:paraId="43642FEB" w14:textId="77777777" w:rsidR="00064288" w:rsidRDefault="00064288" w:rsidP="00203411">
      <w:pPr>
        <w:rPr>
          <w:rFonts w:cstheme="minorHAnsi"/>
          <w:b/>
          <w:iCs/>
          <w:color w:val="2E74B5" w:themeColor="accent1" w:themeShade="BF"/>
        </w:rPr>
      </w:pPr>
    </w:p>
    <w:p w14:paraId="39613BB0" w14:textId="588A0EBC" w:rsidR="00863C30" w:rsidRDefault="00863C30" w:rsidP="00203411">
      <w:pPr>
        <w:rPr>
          <w:rFonts w:cstheme="minorHAnsi"/>
          <w:b/>
          <w:iCs/>
          <w:color w:val="2E74B5" w:themeColor="accent1" w:themeShade="BF"/>
        </w:rPr>
      </w:pPr>
      <w:r w:rsidRPr="00134D1C">
        <w:rPr>
          <w:rFonts w:cstheme="minorHAnsi"/>
          <w:b/>
          <w:iCs/>
          <w:color w:val="2E74B5" w:themeColor="accent1" w:themeShade="BF"/>
        </w:rPr>
        <w:t>Health Screening and Medical Management</w:t>
      </w:r>
    </w:p>
    <w:p w14:paraId="2C50D58B" w14:textId="02BC0E2A" w:rsidR="000D425B" w:rsidRDefault="000D425B" w:rsidP="00203411">
      <w:pPr>
        <w:rPr>
          <w:rFonts w:cstheme="minorHAnsi"/>
          <w:b/>
          <w:iCs/>
          <w:color w:val="2E74B5" w:themeColor="accent1" w:themeShade="BF"/>
          <w:u w:val="single"/>
        </w:rPr>
      </w:pPr>
    </w:p>
    <w:p w14:paraId="0378200D" w14:textId="49D1FA65" w:rsidR="00CB151A" w:rsidRDefault="00CB151A" w:rsidP="00203411">
      <w:pPr>
        <w:rPr>
          <w:rFonts w:cstheme="minorHAnsi"/>
          <w:b/>
          <w:iCs/>
          <w:color w:val="2E74B5" w:themeColor="accent1" w:themeShade="BF"/>
          <w:u w:val="single"/>
        </w:rPr>
      </w:pPr>
      <w:r>
        <w:rPr>
          <w:rFonts w:cstheme="minorHAnsi"/>
          <w:b/>
          <w:iCs/>
          <w:color w:val="2E74B5" w:themeColor="accent1" w:themeShade="BF"/>
          <w:u w:val="single"/>
        </w:rPr>
        <w:t>Screening</w:t>
      </w:r>
    </w:p>
    <w:p w14:paraId="177FDBCC" w14:textId="5A2A4547" w:rsidR="00CB151A" w:rsidRDefault="00CB151A" w:rsidP="00203411">
      <w:pPr>
        <w:rPr>
          <w:rFonts w:cstheme="minorHAnsi"/>
          <w:b/>
          <w:iCs/>
          <w:color w:val="2E74B5" w:themeColor="accent1" w:themeShade="BF"/>
          <w:u w:val="single"/>
        </w:rPr>
      </w:pPr>
    </w:p>
    <w:p w14:paraId="22B0A73F" w14:textId="140E5BFA" w:rsidR="00CB151A" w:rsidRDefault="00CB151A" w:rsidP="00203411">
      <w:pPr>
        <w:rPr>
          <w:rFonts w:cstheme="minorHAnsi"/>
          <w:bCs/>
          <w:iCs/>
          <w:color w:val="2E74B5" w:themeColor="accent1" w:themeShade="BF"/>
        </w:rPr>
      </w:pPr>
      <w:r>
        <w:rPr>
          <w:rFonts w:cstheme="minorHAnsi"/>
          <w:bCs/>
          <w:iCs/>
          <w:color w:val="2E74B5" w:themeColor="accent1" w:themeShade="BF"/>
        </w:rPr>
        <w:lastRenderedPageBreak/>
        <w:t xml:space="preserve">NSU will screen each employee before each </w:t>
      </w:r>
      <w:r w:rsidR="00AD5EB8">
        <w:rPr>
          <w:rFonts w:cstheme="minorHAnsi"/>
          <w:bCs/>
          <w:iCs/>
          <w:color w:val="2E74B5" w:themeColor="accent1" w:themeShade="BF"/>
        </w:rPr>
        <w:t>workday</w:t>
      </w:r>
      <w:r>
        <w:rPr>
          <w:rFonts w:cstheme="minorHAnsi"/>
          <w:bCs/>
          <w:iCs/>
          <w:color w:val="2E74B5" w:themeColor="accent1" w:themeShade="BF"/>
        </w:rPr>
        <w:t xml:space="preserve"> and each shift. </w:t>
      </w:r>
      <w:r w:rsidR="00CD7F03">
        <w:rPr>
          <w:rFonts w:cstheme="minorHAnsi"/>
          <w:bCs/>
          <w:iCs/>
          <w:color w:val="2E74B5" w:themeColor="accent1" w:themeShade="BF"/>
        </w:rPr>
        <w:t xml:space="preserve">Screening is conducted by asking employees to self-monitor before reporting to work. </w:t>
      </w:r>
    </w:p>
    <w:p w14:paraId="1E5D0DFD" w14:textId="77777777" w:rsidR="00CB151A" w:rsidRPr="00CD7F03" w:rsidRDefault="00CB151A" w:rsidP="00203411">
      <w:pPr>
        <w:rPr>
          <w:rFonts w:cstheme="minorHAnsi"/>
          <w:bCs/>
          <w:iCs/>
          <w:color w:val="2E74B5" w:themeColor="accent1" w:themeShade="BF"/>
        </w:rPr>
      </w:pPr>
    </w:p>
    <w:p w14:paraId="6F58A120" w14:textId="77777777" w:rsidR="0012502B" w:rsidRPr="0012502B" w:rsidRDefault="0012502B" w:rsidP="0012502B">
      <w:pPr>
        <w:rPr>
          <w:rFonts w:cstheme="minorHAnsi"/>
          <w:u w:val="single"/>
        </w:rPr>
      </w:pPr>
      <w:r w:rsidRPr="0012502B">
        <w:rPr>
          <w:rFonts w:cstheme="minorHAnsi"/>
          <w:u w:val="single"/>
        </w:rPr>
        <w:t>Employee Notification to Employer of COVID-19 Illness or Symptoms</w:t>
      </w:r>
    </w:p>
    <w:p w14:paraId="362A454E" w14:textId="77777777" w:rsidR="0012502B" w:rsidRPr="0012502B" w:rsidRDefault="0012502B" w:rsidP="0012502B">
      <w:pPr>
        <w:rPr>
          <w:rFonts w:cstheme="minorHAnsi"/>
          <w:u w:val="single"/>
        </w:rPr>
      </w:pPr>
    </w:p>
    <w:p w14:paraId="0EB1A4C5" w14:textId="32F25A03" w:rsidR="0012502B" w:rsidRPr="0012502B" w:rsidRDefault="0012502B" w:rsidP="0012502B">
      <w:pPr>
        <w:rPr>
          <w:rFonts w:cstheme="minorHAnsi"/>
        </w:rPr>
      </w:pPr>
      <w:r w:rsidRPr="0012502B">
        <w:rPr>
          <w:rFonts w:cstheme="minorHAnsi"/>
        </w:rPr>
        <w:t xml:space="preserve">NSU requires employees to promptly notify their supervisor and COVIDCase@nova.edu when they have tested positive or been diagnosed or suspected of having COVID-19 by a licensed healthcare provider. If experiencing recent loss of taste or smell with no other </w:t>
      </w:r>
      <w:r w:rsidR="00AF3930" w:rsidRPr="0012502B">
        <w:rPr>
          <w:rFonts w:cstheme="minorHAnsi"/>
        </w:rPr>
        <w:t>explanation or</w:t>
      </w:r>
      <w:r w:rsidRPr="0012502B">
        <w:rPr>
          <w:rFonts w:cstheme="minorHAnsi"/>
        </w:rPr>
        <w:t xml:space="preserve"> are experiencing both fever (≥100.4° F) and new unexplained cough associated with shortness of breath.</w:t>
      </w:r>
    </w:p>
    <w:p w14:paraId="500ACE77" w14:textId="77777777" w:rsidR="0012502B" w:rsidRPr="0012502B" w:rsidRDefault="0012502B" w:rsidP="0012502B">
      <w:pPr>
        <w:rPr>
          <w:rFonts w:cstheme="minorHAnsi"/>
        </w:rPr>
      </w:pPr>
    </w:p>
    <w:p w14:paraId="499F8E36" w14:textId="7BAB9AC2" w:rsidR="0012502B" w:rsidRPr="0012502B" w:rsidRDefault="0012502B" w:rsidP="0012502B">
      <w:pPr>
        <w:rPr>
          <w:rFonts w:cstheme="minorHAnsi"/>
        </w:rPr>
      </w:pPr>
      <w:r w:rsidRPr="0012502B">
        <w:rPr>
          <w:rFonts w:cstheme="minorHAnsi"/>
        </w:rPr>
        <w:t>NSU clinical employees that have tested positive fill out this form </w:t>
      </w:r>
      <w:hyperlink r:id="rId19" w:tgtFrame="_blank" w:history="1">
        <w:r w:rsidRPr="0012502B">
          <w:rPr>
            <w:rStyle w:val="Hyperlink"/>
            <w:rFonts w:cstheme="minorHAnsi"/>
            <w:u w:val="none"/>
          </w:rPr>
          <w:t>Reporting COVID-19</w:t>
        </w:r>
      </w:hyperlink>
      <w:r w:rsidRPr="0012502B">
        <w:rPr>
          <w:rFonts w:cstheme="minorHAnsi"/>
        </w:rPr>
        <w:t> and NSU employees that are </w:t>
      </w:r>
      <w:hyperlink r:id="rId20" w:tgtFrame="_blank" w:history="1">
        <w:r w:rsidRPr="0012502B">
          <w:rPr>
            <w:rStyle w:val="Hyperlink"/>
            <w:rFonts w:cstheme="minorHAnsi"/>
            <w:u w:val="none"/>
          </w:rPr>
          <w:t>self-isolating</w:t>
        </w:r>
      </w:hyperlink>
      <w:r w:rsidRPr="0012502B">
        <w:rPr>
          <w:rFonts w:cstheme="minorHAnsi"/>
        </w:rPr>
        <w:t>. NSU has implemented employees staying at home when they are sick, when household members are sick, or when required by a healthcare provider to isolate or quarantine themselves or a member of their household</w:t>
      </w:r>
      <w:r w:rsidR="00AF3930" w:rsidRPr="0012502B">
        <w:rPr>
          <w:rFonts w:cstheme="minorHAnsi"/>
        </w:rPr>
        <w:t xml:space="preserve">. </w:t>
      </w:r>
    </w:p>
    <w:p w14:paraId="091F8570" w14:textId="77777777" w:rsidR="0012502B" w:rsidRPr="0012502B" w:rsidRDefault="0012502B" w:rsidP="0012502B">
      <w:pPr>
        <w:rPr>
          <w:rFonts w:cstheme="minorHAnsi"/>
          <w:u w:val="single"/>
        </w:rPr>
      </w:pPr>
    </w:p>
    <w:p w14:paraId="194EC8AC" w14:textId="77777777" w:rsidR="0012502B" w:rsidRPr="0012502B" w:rsidRDefault="0012502B" w:rsidP="0012502B">
      <w:pPr>
        <w:rPr>
          <w:rFonts w:cstheme="minorHAnsi"/>
          <w:u w:val="single"/>
        </w:rPr>
      </w:pPr>
      <w:r w:rsidRPr="0012502B">
        <w:rPr>
          <w:rFonts w:cstheme="minorHAnsi"/>
          <w:u w:val="single"/>
        </w:rPr>
        <w:t>Employer Notification to Employees of COVID-19 Exposure in the Workplace </w:t>
      </w:r>
    </w:p>
    <w:p w14:paraId="7E751DB0" w14:textId="77777777" w:rsidR="0012502B" w:rsidRPr="0012502B" w:rsidRDefault="0012502B" w:rsidP="0012502B">
      <w:pPr>
        <w:rPr>
          <w:rFonts w:cstheme="minorHAnsi"/>
          <w:u w:val="single"/>
        </w:rPr>
      </w:pPr>
    </w:p>
    <w:p w14:paraId="6E00D368" w14:textId="77777777" w:rsidR="0012502B" w:rsidRPr="0012502B" w:rsidRDefault="0012502B" w:rsidP="0012502B">
      <w:pPr>
        <w:rPr>
          <w:rFonts w:cstheme="minorHAnsi"/>
        </w:rPr>
      </w:pPr>
      <w:r w:rsidRPr="0012502B">
        <w:rPr>
          <w:rFonts w:cstheme="minorHAnsi"/>
        </w:rPr>
        <w:t>NSU will notify employees if they have been exposed to a person with COVID-19 at their workplace, as described below. Notification provisions are not triggered by the presence of a patient with confirmed COVID-19 in a workplace where services are customarily provided to suspected or confirmed COVID-19. When NSU is notified of persons, employees, or patients that are COVID-19 positive, NSU will, within 24 hours:</w:t>
      </w:r>
    </w:p>
    <w:p w14:paraId="30BB4155" w14:textId="3C62DAFA" w:rsidR="0012502B" w:rsidRPr="0012502B" w:rsidRDefault="0012502B" w:rsidP="0012502B">
      <w:pPr>
        <w:numPr>
          <w:ilvl w:val="0"/>
          <w:numId w:val="35"/>
        </w:numPr>
        <w:rPr>
          <w:rFonts w:cstheme="minorHAnsi"/>
        </w:rPr>
      </w:pPr>
      <w:r w:rsidRPr="0012502B">
        <w:rPr>
          <w:rFonts w:cstheme="minorHAnsi"/>
        </w:rPr>
        <w:t xml:space="preserve">Notify each employee </w:t>
      </w:r>
      <w:r w:rsidR="00257BBC">
        <w:rPr>
          <w:rFonts w:cstheme="minorHAnsi"/>
        </w:rPr>
        <w:t xml:space="preserve">who was </w:t>
      </w:r>
      <w:r w:rsidRPr="0012502B">
        <w:rPr>
          <w:rFonts w:cstheme="minorHAnsi"/>
        </w:rPr>
        <w:t>not wearing a respirator and any other required PPE and has been in close contact with the person with COVID-19 in the workplace. The notification must state that the employee was in close contact with someone with COVID-19 and the date(s) the contact occurred.</w:t>
      </w:r>
    </w:p>
    <w:p w14:paraId="1AC619CC" w14:textId="75DD40F9" w:rsidR="0012502B" w:rsidRPr="0012502B" w:rsidRDefault="0012502B" w:rsidP="0012502B">
      <w:pPr>
        <w:numPr>
          <w:ilvl w:val="0"/>
          <w:numId w:val="35"/>
        </w:numPr>
        <w:rPr>
          <w:rFonts w:cstheme="minorHAnsi"/>
        </w:rPr>
      </w:pPr>
      <w:r w:rsidRPr="0012502B">
        <w:rPr>
          <w:rFonts w:cstheme="minorHAnsi"/>
        </w:rPr>
        <w:t xml:space="preserve">Notify all other employees who were not wearing a respirator and any other required PPE and worked in a well-defined portion of a workplace (e.g., a particular floor) in which the person with COVID-19 was present during the potential transmission period. </w:t>
      </w:r>
      <w:r w:rsidR="00257BBC">
        <w:rPr>
          <w:rFonts w:cstheme="minorHAnsi"/>
        </w:rPr>
        <w:t>The potential transmission period runs from 2 days before the person fell sick (or, for asymptomatic people, 2 days prior to test specimen collection) until the time the person is isolated.  T</w:t>
      </w:r>
      <w:r w:rsidRPr="0012502B">
        <w:rPr>
          <w:rFonts w:cstheme="minorHAnsi"/>
        </w:rPr>
        <w:t>he notification must specify the date(s) the person with COVID-19 was in the workplace during the potential transmission period.</w:t>
      </w:r>
    </w:p>
    <w:p w14:paraId="3CD85843" w14:textId="44128AE4" w:rsidR="0012502B" w:rsidRPr="0012502B" w:rsidRDefault="0012502B" w:rsidP="0012502B">
      <w:pPr>
        <w:numPr>
          <w:ilvl w:val="0"/>
          <w:numId w:val="35"/>
        </w:numPr>
        <w:rPr>
          <w:rFonts w:cstheme="minorHAnsi"/>
        </w:rPr>
      </w:pPr>
      <w:r w:rsidRPr="0012502B">
        <w:rPr>
          <w:rFonts w:cstheme="minorHAnsi"/>
        </w:rPr>
        <w:t xml:space="preserve">Notify other employers whose employees were not wearing a respirator and any other required PPE and have been in close contact with the person with COVID-19 or worked in a well-defined portion of a workplace (e.g., a particular floor) in which that person was present during the potential transmission period. </w:t>
      </w:r>
      <w:r w:rsidR="00257BBC">
        <w:rPr>
          <w:rFonts w:cstheme="minorHAnsi"/>
        </w:rPr>
        <w:t>The potential transmission period runs from 2 days before the person fel</w:t>
      </w:r>
      <w:r w:rsidR="00766ABF">
        <w:rPr>
          <w:rFonts w:cstheme="minorHAnsi"/>
        </w:rPr>
        <w:t>t</w:t>
      </w:r>
      <w:r w:rsidR="00257BBC">
        <w:rPr>
          <w:rFonts w:cstheme="minorHAnsi"/>
        </w:rPr>
        <w:t xml:space="preserve"> sick (or, for asymptomatic people, 2 days prior to test specimen collection) until the time the person is isolated. T</w:t>
      </w:r>
      <w:r w:rsidRPr="0012502B">
        <w:rPr>
          <w:rFonts w:cstheme="minorHAnsi"/>
        </w:rPr>
        <w:t>he notification must specify the date(s) the person with COVID-19 was in the workplace during the potential transmission period and the location(s) where the person with COVID-19 was</w:t>
      </w:r>
      <w:r w:rsidR="00F12AC1" w:rsidRPr="0012502B">
        <w:rPr>
          <w:rFonts w:cstheme="minorHAnsi"/>
        </w:rPr>
        <w:t xml:space="preserve">. </w:t>
      </w:r>
    </w:p>
    <w:p w14:paraId="52BEE22C" w14:textId="77777777" w:rsidR="0012502B" w:rsidRPr="0012502B" w:rsidRDefault="0012502B" w:rsidP="0012502B">
      <w:pPr>
        <w:numPr>
          <w:ilvl w:val="0"/>
          <w:numId w:val="35"/>
        </w:numPr>
        <w:rPr>
          <w:rFonts w:cstheme="minorHAnsi"/>
        </w:rPr>
      </w:pPr>
      <w:r w:rsidRPr="0012502B">
        <w:rPr>
          <w:rFonts w:cstheme="minorHAnsi"/>
        </w:rPr>
        <w:t>Notifications will not include the name, contact information, or occupation of the COVID-19 positive person.  </w:t>
      </w:r>
    </w:p>
    <w:p w14:paraId="7FF79808" w14:textId="77777777" w:rsidR="0012502B" w:rsidRPr="0012502B" w:rsidRDefault="0012502B" w:rsidP="0012502B">
      <w:pPr>
        <w:rPr>
          <w:rFonts w:cstheme="minorHAnsi"/>
          <w:u w:val="single"/>
        </w:rPr>
      </w:pPr>
    </w:p>
    <w:p w14:paraId="58907A3E" w14:textId="16671F2D" w:rsidR="0012502B" w:rsidRPr="0012502B" w:rsidRDefault="0012502B" w:rsidP="0012502B">
      <w:pPr>
        <w:rPr>
          <w:rFonts w:cstheme="minorHAnsi"/>
        </w:rPr>
      </w:pPr>
      <w:r w:rsidRPr="0012502B">
        <w:rPr>
          <w:rFonts w:cstheme="minorHAnsi"/>
          <w:b/>
          <w:bCs/>
          <w:u w:val="single"/>
        </w:rPr>
        <w:t>Note:</w:t>
      </w:r>
      <w:r w:rsidRPr="0012502B">
        <w:rPr>
          <w:rFonts w:cstheme="minorHAnsi"/>
          <w:u w:val="single"/>
        </w:rPr>
        <w:t> </w:t>
      </w:r>
      <w:r w:rsidRPr="0012502B">
        <w:rPr>
          <w:rFonts w:cstheme="minorHAnsi"/>
        </w:rPr>
        <w:t xml:space="preserve">Close contact means being within 6 feet of the person for a cumulative total of 15 minutes or more over 24 hours during the person’s potential transmission period. </w:t>
      </w:r>
      <w:r w:rsidR="00766ABF">
        <w:rPr>
          <w:rFonts w:cstheme="minorHAnsi"/>
        </w:rPr>
        <w:t xml:space="preserve">The potential transmission period runs from 2 days before the person felt sick (or, for asymptomatic people, 2 days prior to test specimen collection) until the time the person is </w:t>
      </w:r>
      <w:proofErr w:type="gramStart"/>
      <w:r w:rsidR="00766ABF">
        <w:rPr>
          <w:rFonts w:cstheme="minorHAnsi"/>
        </w:rPr>
        <w:t>isolated.</w:t>
      </w:r>
      <w:r w:rsidRPr="0012502B">
        <w:rPr>
          <w:rFonts w:cstheme="minorHAnsi"/>
        </w:rPr>
        <w:t>.</w:t>
      </w:r>
      <w:proofErr w:type="gramEnd"/>
    </w:p>
    <w:p w14:paraId="4304983D" w14:textId="09ABD7E7" w:rsidR="00FA2D52" w:rsidRPr="00AC69C0" w:rsidRDefault="00FA2D52" w:rsidP="00FA2D52">
      <w:pPr>
        <w:rPr>
          <w:rFonts w:cstheme="minorHAnsi"/>
          <w:u w:val="single"/>
        </w:rPr>
      </w:pPr>
      <w:r w:rsidRPr="00AC69C0">
        <w:rPr>
          <w:rFonts w:cstheme="minorHAnsi"/>
          <w:u w:val="single"/>
        </w:rPr>
        <w:t>Medical Removal from the Workplace</w:t>
      </w:r>
    </w:p>
    <w:p w14:paraId="22DFA34B" w14:textId="04D6892B" w:rsidR="00B510FF" w:rsidRPr="00B510FF" w:rsidRDefault="00B510FF" w:rsidP="00B510FF">
      <w:pPr>
        <w:rPr>
          <w:rFonts w:cstheme="minorBidi"/>
        </w:rPr>
      </w:pPr>
      <w:r w:rsidRPr="00B510FF">
        <w:rPr>
          <w:rFonts w:cstheme="minorBidi"/>
        </w:rPr>
        <w:t>NSU has implemented a policy for removing employees from the workplace in certain circumstances. NSU will immediately remove an employee from the workplace when:</w:t>
      </w:r>
    </w:p>
    <w:p w14:paraId="7888337C" w14:textId="75639C3B" w:rsidR="00B510FF" w:rsidRPr="00B510FF" w:rsidRDefault="00B510FF" w:rsidP="00B510FF">
      <w:pPr>
        <w:numPr>
          <w:ilvl w:val="0"/>
          <w:numId w:val="36"/>
        </w:numPr>
        <w:rPr>
          <w:rFonts w:cstheme="minorBidi"/>
        </w:rPr>
      </w:pPr>
      <w:r w:rsidRPr="00B510FF">
        <w:rPr>
          <w:rFonts w:cstheme="minorBidi"/>
        </w:rPr>
        <w:t>The employee is COVID-19 positive (i.e., confirmed positive test for, or has been diagnosed by a licensed healthcare provider with, COVID-19</w:t>
      </w:r>
      <w:r w:rsidR="0044509C" w:rsidRPr="00B510FF">
        <w:rPr>
          <w:rFonts w:cstheme="minorBidi"/>
        </w:rPr>
        <w:t>).</w:t>
      </w:r>
    </w:p>
    <w:p w14:paraId="1C2C0194" w14:textId="35663440" w:rsidR="00B510FF" w:rsidRPr="00B510FF" w:rsidRDefault="00B510FF" w:rsidP="00B510FF">
      <w:pPr>
        <w:numPr>
          <w:ilvl w:val="0"/>
          <w:numId w:val="36"/>
        </w:numPr>
        <w:rPr>
          <w:rFonts w:cstheme="minorBidi"/>
        </w:rPr>
      </w:pPr>
      <w:r w:rsidRPr="00B510FF">
        <w:rPr>
          <w:rFonts w:cstheme="minorBidi"/>
        </w:rPr>
        <w:t>The employee has been told by a licensed healthcare provider that they are suspected of having COVID-</w:t>
      </w:r>
      <w:r w:rsidR="0044509C" w:rsidRPr="00B510FF">
        <w:rPr>
          <w:rFonts w:cstheme="minorBidi"/>
        </w:rPr>
        <w:t>19.</w:t>
      </w:r>
    </w:p>
    <w:p w14:paraId="5F454309" w14:textId="77777777" w:rsidR="00B510FF" w:rsidRPr="00B510FF" w:rsidRDefault="00B510FF" w:rsidP="00B510FF">
      <w:pPr>
        <w:numPr>
          <w:ilvl w:val="0"/>
          <w:numId w:val="36"/>
        </w:numPr>
        <w:rPr>
          <w:rFonts w:cstheme="minorBidi"/>
        </w:rPr>
      </w:pPr>
      <w:r w:rsidRPr="00B510FF">
        <w:rPr>
          <w:rFonts w:cstheme="minorBidi"/>
        </w:rPr>
        <w:t>The employee is experiencing loss of taste and/or smell with no other explanation; or</w:t>
      </w:r>
    </w:p>
    <w:p w14:paraId="7F2999EA" w14:textId="77777777" w:rsidR="00B510FF" w:rsidRPr="00B510FF" w:rsidRDefault="00B510FF" w:rsidP="00B510FF">
      <w:pPr>
        <w:numPr>
          <w:ilvl w:val="0"/>
          <w:numId w:val="36"/>
        </w:numPr>
        <w:rPr>
          <w:rFonts w:cstheme="minorBidi"/>
        </w:rPr>
      </w:pPr>
      <w:r w:rsidRPr="00B510FF">
        <w:rPr>
          <w:rFonts w:cstheme="minorBidi"/>
        </w:rPr>
        <w:t>The employee is experiencing a fever of at least 100.4°F and a new unexplained cough associated with shortness of breath.</w:t>
      </w:r>
    </w:p>
    <w:p w14:paraId="7A02AA8E" w14:textId="77777777" w:rsidR="00B510FF" w:rsidRPr="00B510FF" w:rsidRDefault="00B510FF" w:rsidP="00B510FF">
      <w:pPr>
        <w:rPr>
          <w:rFonts w:cstheme="minorBidi"/>
        </w:rPr>
      </w:pPr>
    </w:p>
    <w:p w14:paraId="5355EFDD" w14:textId="0078BA06" w:rsidR="00B510FF" w:rsidRPr="00B510FF" w:rsidRDefault="00B510FF" w:rsidP="00B510FF">
      <w:pPr>
        <w:rPr>
          <w:rFonts w:cstheme="minorBidi"/>
        </w:rPr>
      </w:pPr>
      <w:r w:rsidRPr="00B510FF">
        <w:rPr>
          <w:rFonts w:cstheme="minorBidi"/>
        </w:rPr>
        <w:lastRenderedPageBreak/>
        <w:t>The complete list of COVID-19 symptoms provided by the CDC includes additional symptoms not listed above. NSU may choose to remove or test employees with additional symptoms from the CDC list or refer the employees to a healthcare provider. </w:t>
      </w:r>
      <w:hyperlink r:id="rId21" w:tgtFrame="_blank" w:history="1">
        <w:r w:rsidRPr="00B510FF">
          <w:rPr>
            <w:rStyle w:val="Hyperlink"/>
            <w:rFonts w:cstheme="minorBidi"/>
          </w:rPr>
          <w:t>CDC Symptoms of COVID-19</w:t>
        </w:r>
      </w:hyperlink>
    </w:p>
    <w:p w14:paraId="22DFC8E1" w14:textId="77777777" w:rsidR="00B510FF" w:rsidRPr="00B510FF" w:rsidRDefault="00B510FF" w:rsidP="00B510FF">
      <w:pPr>
        <w:rPr>
          <w:rFonts w:cstheme="minorBidi"/>
        </w:rPr>
      </w:pPr>
    </w:p>
    <w:p w14:paraId="7E2A202C" w14:textId="31F39DF6" w:rsidR="00B510FF" w:rsidRPr="00915686" w:rsidRDefault="00B510FF" w:rsidP="00B510FF">
      <w:pPr>
        <w:rPr>
          <w:rFonts w:cstheme="minorBidi"/>
        </w:rPr>
      </w:pPr>
      <w:r w:rsidRPr="00915686">
        <w:rPr>
          <w:rFonts w:cstheme="minorBidi"/>
        </w:rPr>
        <w:t>For employees removed because they are COVID-19 positive, NSU will ke</w:t>
      </w:r>
      <w:r w:rsidRPr="00B4091C">
        <w:rPr>
          <w:rFonts w:cstheme="minorBidi"/>
        </w:rPr>
        <w:t>ep the employee removed from the workplace for ten days</w:t>
      </w:r>
      <w:r w:rsidR="00E93A2C" w:rsidRPr="000451CA">
        <w:rPr>
          <w:rFonts w:cstheme="minorBidi"/>
        </w:rPr>
        <w:t xml:space="preserve"> after </w:t>
      </w:r>
      <w:r w:rsidR="00E93A2C" w:rsidRPr="0043647B">
        <w:rPr>
          <w:rFonts w:cstheme="minorBidi"/>
        </w:rPr>
        <w:t>symp</w:t>
      </w:r>
      <w:r w:rsidR="00E93A2C" w:rsidRPr="00915686">
        <w:rPr>
          <w:rFonts w:cstheme="minorBidi"/>
        </w:rPr>
        <w:t>tom onset and after resolution of fever for at least 24 hours, without the use of fever reducing medications, and with other improvement of symptoms</w:t>
      </w:r>
      <w:r w:rsidRPr="00915686">
        <w:rPr>
          <w:rFonts w:cstheme="minorBidi"/>
        </w:rPr>
        <w:t>. NSU will keep them removed until they meet the return-to-work criteria discussed below. For employees removed because they have been told by a licensed healthcare provider that they are suspected of having COVID-19 or are experiencing symptoms, as discussed above, NSU will keep them removed until ten days have passed. The employee may return when all symptoms have abated.</w:t>
      </w:r>
    </w:p>
    <w:p w14:paraId="31214048" w14:textId="77777777" w:rsidR="00B510FF" w:rsidRPr="00915686" w:rsidRDefault="00B510FF" w:rsidP="00B510FF">
      <w:pPr>
        <w:rPr>
          <w:rFonts w:cstheme="minorBidi"/>
        </w:rPr>
      </w:pPr>
    </w:p>
    <w:p w14:paraId="63ABCD37" w14:textId="77777777" w:rsidR="00B510FF" w:rsidRPr="00B510FF" w:rsidRDefault="00B510FF" w:rsidP="00B510FF">
      <w:pPr>
        <w:rPr>
          <w:rFonts w:cstheme="minorBidi"/>
        </w:rPr>
      </w:pPr>
      <w:r w:rsidRPr="00915686">
        <w:rPr>
          <w:rFonts w:cstheme="minorBidi"/>
        </w:rPr>
        <w:t>Any employee who tests positive or refuses a test must remain excluded from the workplace until the return-to-work criteria are met. If the employee refuses to take the test, NSU will keep the employee removed from the workplace but is not obligated to provide the medical removal protection benefits discussed below.</w:t>
      </w:r>
      <w:r w:rsidRPr="00B510FF">
        <w:rPr>
          <w:rFonts w:cstheme="minorBidi"/>
        </w:rPr>
        <w:t> </w:t>
      </w:r>
    </w:p>
    <w:p w14:paraId="50ECA69F" w14:textId="77777777" w:rsidR="00B510FF" w:rsidRPr="00B510FF" w:rsidRDefault="00B510FF" w:rsidP="00B510FF">
      <w:pPr>
        <w:rPr>
          <w:rFonts w:cstheme="minorBidi"/>
        </w:rPr>
      </w:pPr>
    </w:p>
    <w:p w14:paraId="21C11454" w14:textId="77777777" w:rsidR="00B510FF" w:rsidRPr="00B510FF" w:rsidRDefault="00B510FF" w:rsidP="00B510FF">
      <w:pPr>
        <w:rPr>
          <w:rFonts w:cstheme="minorBidi"/>
        </w:rPr>
      </w:pPr>
      <w:r w:rsidRPr="00B510FF">
        <w:rPr>
          <w:rFonts w:cstheme="minorBidi"/>
        </w:rPr>
        <w:t>NSU will notify an employee that they were in close contact with a person in the workplace (including employees, patients, and residents) who is COVID-19 positive when that employee was not wearing a respirator and any other required PPE. In that case, NSU will immediately remove the employee from the workplace unless: </w:t>
      </w:r>
    </w:p>
    <w:p w14:paraId="0735A9F2" w14:textId="77777777" w:rsidR="00B510FF" w:rsidRPr="00B510FF" w:rsidRDefault="00B510FF" w:rsidP="00B510FF">
      <w:pPr>
        <w:rPr>
          <w:rFonts w:cstheme="minorBidi"/>
        </w:rPr>
      </w:pPr>
    </w:p>
    <w:p w14:paraId="30C54AB5" w14:textId="77777777" w:rsidR="00B510FF" w:rsidRPr="00B510FF" w:rsidRDefault="00B510FF" w:rsidP="00B510FF">
      <w:pPr>
        <w:numPr>
          <w:ilvl w:val="0"/>
          <w:numId w:val="37"/>
        </w:numPr>
        <w:rPr>
          <w:rFonts w:cstheme="minorBidi"/>
        </w:rPr>
      </w:pPr>
      <w:r w:rsidRPr="00B510FF">
        <w:rPr>
          <w:rFonts w:cstheme="minorBidi"/>
        </w:rPr>
        <w:t>The employee does not experience recent loss of taste and/or smell with no other explanation or fever of at least 100.4°F and new unexplained cough associated with shortness of breath; </w:t>
      </w:r>
      <w:r w:rsidRPr="00B510FF">
        <w:rPr>
          <w:rFonts w:cstheme="minorBidi"/>
          <w:u w:val="single"/>
        </w:rPr>
        <w:t>AND</w:t>
      </w:r>
      <w:r w:rsidRPr="00B510FF">
        <w:rPr>
          <w:rFonts w:cstheme="minorBidi"/>
        </w:rPr>
        <w:t> </w:t>
      </w:r>
    </w:p>
    <w:p w14:paraId="1BCFD886" w14:textId="6B1F7D32" w:rsidR="00B510FF" w:rsidRPr="00B510FF" w:rsidRDefault="00B510FF" w:rsidP="00B510FF">
      <w:pPr>
        <w:numPr>
          <w:ilvl w:val="0"/>
          <w:numId w:val="37"/>
        </w:numPr>
        <w:rPr>
          <w:rFonts w:cstheme="minorBidi"/>
        </w:rPr>
      </w:pPr>
      <w:r w:rsidRPr="00B510FF">
        <w:rPr>
          <w:rFonts w:cstheme="minorBidi"/>
        </w:rPr>
        <w:t xml:space="preserve">The employee has either been fully vaccinated against COVID-19 (i.e., two weeks or more following the final dose) or had COVID-19 and recovered within </w:t>
      </w:r>
      <w:r w:rsidR="00B4091C">
        <w:rPr>
          <w:rFonts w:cstheme="minorBidi"/>
        </w:rPr>
        <w:t xml:space="preserve">the past </w:t>
      </w:r>
      <w:r w:rsidRPr="00B510FF">
        <w:rPr>
          <w:rFonts w:cstheme="minorBidi"/>
        </w:rPr>
        <w:t>three months. </w:t>
      </w:r>
    </w:p>
    <w:p w14:paraId="0FB24D32" w14:textId="77777777" w:rsidR="00B510FF" w:rsidRPr="00B510FF" w:rsidRDefault="00B510FF" w:rsidP="00B510FF">
      <w:pPr>
        <w:rPr>
          <w:rFonts w:cstheme="minorBidi"/>
        </w:rPr>
      </w:pPr>
    </w:p>
    <w:p w14:paraId="464839B3" w14:textId="0D23CCBB" w:rsidR="00B510FF" w:rsidRPr="00B510FF" w:rsidRDefault="00B510FF" w:rsidP="00B510FF">
      <w:pPr>
        <w:rPr>
          <w:rFonts w:cstheme="minorBidi"/>
        </w:rPr>
      </w:pPr>
      <w:r w:rsidRPr="00B510FF">
        <w:rPr>
          <w:rFonts w:cstheme="minorBidi"/>
        </w:rPr>
        <w:t xml:space="preserve">Any time an employee must be removed from the workplace, NSU may require the employee to work remotely or in isolation if suitable work is available. When allowing an employee to work remotely or in </w:t>
      </w:r>
      <w:r w:rsidR="00CE2A92">
        <w:rPr>
          <w:rFonts w:cstheme="minorBidi"/>
        </w:rPr>
        <w:t>isolation</w:t>
      </w:r>
      <w:r w:rsidRPr="00B510FF">
        <w:rPr>
          <w:rFonts w:cstheme="minorBidi"/>
        </w:rPr>
        <w:t>, NSU will continue to pay that employee the same regular pay and benefits the employee would have received had the employee not been absent</w:t>
      </w:r>
      <w:r w:rsidR="00CE2A92">
        <w:rPr>
          <w:rFonts w:cstheme="minorBidi"/>
        </w:rPr>
        <w:t xml:space="preserve"> until the employee meets the return to work criteria</w:t>
      </w:r>
      <w:r w:rsidRPr="00B510FF">
        <w:rPr>
          <w:rFonts w:cstheme="minorBidi"/>
        </w:rPr>
        <w:t>.</w:t>
      </w:r>
    </w:p>
    <w:p w14:paraId="5BDA6D41" w14:textId="77777777" w:rsidR="00B510FF" w:rsidRPr="00B510FF" w:rsidRDefault="00B510FF" w:rsidP="00B510FF">
      <w:pPr>
        <w:rPr>
          <w:rFonts w:cstheme="minorBidi"/>
        </w:rPr>
      </w:pPr>
    </w:p>
    <w:p w14:paraId="659E3FA9" w14:textId="77777777" w:rsidR="00B510FF" w:rsidRPr="00B510FF" w:rsidRDefault="00B510FF" w:rsidP="00B510FF">
      <w:pPr>
        <w:rPr>
          <w:rFonts w:cstheme="minorBidi"/>
        </w:rPr>
      </w:pPr>
      <w:r w:rsidRPr="00B510FF">
        <w:rPr>
          <w:rFonts w:cstheme="minorBidi"/>
        </w:rPr>
        <w:t>NSU policies for removing employees from the workplace. </w:t>
      </w:r>
      <w:hyperlink r:id="rId22" w:tgtFrame="_blank" w:history="1">
        <w:r w:rsidRPr="00B510FF">
          <w:rPr>
            <w:rStyle w:val="Hyperlink"/>
            <w:rFonts w:cstheme="minorBidi"/>
          </w:rPr>
          <w:t xml:space="preserve">What if I </w:t>
        </w:r>
        <w:r w:rsidRPr="00B510FF">
          <w:rPr>
            <w:rStyle w:val="Hyperlink"/>
            <w:rFonts w:cstheme="minorBidi"/>
          </w:rPr>
          <w:t>h</w:t>
        </w:r>
        <w:r w:rsidRPr="00B510FF">
          <w:rPr>
            <w:rStyle w:val="Hyperlink"/>
            <w:rFonts w:cstheme="minorBidi"/>
          </w:rPr>
          <w:t>ave COVID-19?</w:t>
        </w:r>
      </w:hyperlink>
      <w:r w:rsidRPr="00B510FF">
        <w:rPr>
          <w:rFonts w:cstheme="minorBidi"/>
        </w:rPr>
        <w:t> For more information, see OSHA’s Notification, Removal, and Return to Work Flow Chart for </w:t>
      </w:r>
      <w:hyperlink r:id="rId23" w:tgtFrame="_blank" w:history="1">
        <w:r w:rsidRPr="00B510FF">
          <w:rPr>
            <w:rStyle w:val="Hyperlink"/>
            <w:rFonts w:cstheme="minorBidi"/>
          </w:rPr>
          <w:t>Employers</w:t>
        </w:r>
      </w:hyperlink>
      <w:r w:rsidRPr="00B510FF">
        <w:rPr>
          <w:rFonts w:cstheme="minorBidi"/>
        </w:rPr>
        <w:t> and </w:t>
      </w:r>
      <w:hyperlink r:id="rId24" w:tgtFrame="_blank" w:history="1">
        <w:r w:rsidRPr="00B510FF">
          <w:rPr>
            <w:rStyle w:val="Hyperlink"/>
            <w:rFonts w:cstheme="minorBidi"/>
          </w:rPr>
          <w:t>Employees</w:t>
        </w:r>
      </w:hyperlink>
      <w:r w:rsidRPr="00B510FF">
        <w:rPr>
          <w:rFonts w:cstheme="minorBidi"/>
        </w:rPr>
        <w:t>.</w:t>
      </w:r>
    </w:p>
    <w:p w14:paraId="02FD2990" w14:textId="77777777" w:rsidR="00B510FF" w:rsidRPr="00B510FF" w:rsidRDefault="00B510FF" w:rsidP="00B510FF">
      <w:pPr>
        <w:rPr>
          <w:rFonts w:cstheme="minorBidi"/>
        </w:rPr>
      </w:pPr>
    </w:p>
    <w:p w14:paraId="453033C2" w14:textId="478E2AEA" w:rsidR="00B510FF" w:rsidRPr="00B510FF" w:rsidRDefault="00B510FF" w:rsidP="00B510FF">
      <w:pPr>
        <w:rPr>
          <w:rFonts w:cstheme="minorBidi"/>
        </w:rPr>
      </w:pPr>
      <w:r w:rsidRPr="00B510FF">
        <w:rPr>
          <w:rFonts w:cstheme="minorBidi"/>
        </w:rPr>
        <w:t>NSU will not subject employees to any adverse action or deprivation of rights or benefits because of their removal from the workplace due to COVID-19</w:t>
      </w:r>
      <w:r w:rsidR="0044509C" w:rsidRPr="00B510FF">
        <w:rPr>
          <w:rFonts w:cstheme="minorBidi"/>
        </w:rPr>
        <w:t xml:space="preserve">. </w:t>
      </w:r>
    </w:p>
    <w:p w14:paraId="3D0BCF7A" w14:textId="77777777" w:rsidR="00AF3930" w:rsidRDefault="00AF3930" w:rsidP="2BCC4F0A">
      <w:pPr>
        <w:rPr>
          <w:rFonts w:cstheme="minorBidi"/>
        </w:rPr>
      </w:pPr>
    </w:p>
    <w:p w14:paraId="33C9057E" w14:textId="77777777" w:rsidR="007B49FF" w:rsidRDefault="002D21A6" w:rsidP="007B49FF">
      <w:pPr>
        <w:rPr>
          <w:rFonts w:cstheme="minorHAnsi"/>
          <w:bCs/>
          <w:u w:val="single"/>
        </w:rPr>
      </w:pPr>
      <w:r w:rsidRPr="00FA2D52">
        <w:rPr>
          <w:rFonts w:cstheme="minorHAnsi"/>
          <w:bCs/>
          <w:u w:val="single"/>
        </w:rPr>
        <w:t>Return to Work Criteria</w:t>
      </w:r>
    </w:p>
    <w:p w14:paraId="385113F8" w14:textId="77777777" w:rsidR="00CD16B0" w:rsidRPr="00CD16B0" w:rsidRDefault="00CD16B0" w:rsidP="00CD16B0">
      <w:pPr>
        <w:rPr>
          <w:rFonts w:cstheme="minorBidi"/>
        </w:rPr>
      </w:pPr>
      <w:r w:rsidRPr="00CD16B0">
        <w:rPr>
          <w:rFonts w:cstheme="minorBidi"/>
        </w:rPr>
        <w:t>NSU will only allow employees who have been removed from the workplace to return to work in accordance with guidance from a licensed healthcare provider or in accordance with the CDC’s “</w:t>
      </w:r>
      <w:hyperlink r:id="rId25" w:tgtFrame="_blank" w:history="1">
        <w:r w:rsidRPr="00CD16B0">
          <w:rPr>
            <w:rStyle w:val="Hyperlink"/>
            <w:rFonts w:cstheme="minorBidi"/>
          </w:rPr>
          <w:t>Isolation Guidance</w:t>
        </w:r>
      </w:hyperlink>
      <w:r w:rsidRPr="00CD16B0">
        <w:rPr>
          <w:rFonts w:cstheme="minorBidi"/>
        </w:rPr>
        <w:t>” and “</w:t>
      </w:r>
      <w:hyperlink r:id="rId26" w:tgtFrame="_blank" w:history="1">
        <w:r w:rsidRPr="00CD16B0">
          <w:rPr>
            <w:rStyle w:val="Hyperlink"/>
            <w:rFonts w:cstheme="minorBidi"/>
          </w:rPr>
          <w:t>Return to Work Healthcare Guidance</w:t>
        </w:r>
      </w:hyperlink>
      <w:r w:rsidRPr="00CD16B0">
        <w:rPr>
          <w:rFonts w:cstheme="minorBidi"/>
        </w:rPr>
        <w:t>.” NSU employees may return to work after all the following are true:</w:t>
      </w:r>
    </w:p>
    <w:p w14:paraId="1977E77D" w14:textId="77777777" w:rsidR="00CD16B0" w:rsidRPr="00CD16B0" w:rsidRDefault="00CD16B0" w:rsidP="00CD16B0">
      <w:pPr>
        <w:rPr>
          <w:rFonts w:cstheme="minorBidi"/>
        </w:rPr>
      </w:pPr>
    </w:p>
    <w:p w14:paraId="27F86A72" w14:textId="07258C68" w:rsidR="00CD16B0" w:rsidRPr="00CD16B0" w:rsidRDefault="00CD16B0" w:rsidP="00CD16B0">
      <w:pPr>
        <w:numPr>
          <w:ilvl w:val="0"/>
          <w:numId w:val="38"/>
        </w:numPr>
        <w:rPr>
          <w:rFonts w:cstheme="minorBidi"/>
        </w:rPr>
      </w:pPr>
      <w:r w:rsidRPr="00CD16B0">
        <w:rPr>
          <w:rFonts w:cstheme="minorBidi"/>
        </w:rPr>
        <w:t xml:space="preserve">At least ten days </w:t>
      </w:r>
      <w:r w:rsidR="00CE2A92" w:rsidRPr="00724A82">
        <w:rPr>
          <w:rFonts w:cstheme="minorBidi"/>
        </w:rPr>
        <w:t xml:space="preserve">after symptom onset </w:t>
      </w:r>
      <w:r w:rsidR="00CE2A92" w:rsidRPr="00CD7F03">
        <w:rPr>
          <w:rFonts w:cstheme="minorBidi"/>
          <w:u w:val="single"/>
        </w:rPr>
        <w:t>and</w:t>
      </w:r>
      <w:r w:rsidR="00CE2A92" w:rsidRPr="00724A82">
        <w:rPr>
          <w:rFonts w:cstheme="minorBidi"/>
        </w:rPr>
        <w:t xml:space="preserve"> after resolution of fever for at least 24 hours, without the use of fever reducing medications</w:t>
      </w:r>
      <w:proofErr w:type="gramStart"/>
      <w:r w:rsidR="00CE2A92" w:rsidRPr="00724A82">
        <w:rPr>
          <w:rFonts w:cstheme="minorBidi"/>
        </w:rPr>
        <w:t xml:space="preserve">, </w:t>
      </w:r>
      <w:r w:rsidRPr="00CD16B0">
        <w:rPr>
          <w:rFonts w:cstheme="minorBidi"/>
        </w:rPr>
        <w:t>,</w:t>
      </w:r>
      <w:proofErr w:type="gramEnd"/>
      <w:r w:rsidRPr="00CD16B0">
        <w:rPr>
          <w:rFonts w:cstheme="minorBidi"/>
        </w:rPr>
        <w:t> </w:t>
      </w:r>
      <w:r w:rsidRPr="00CD16B0">
        <w:rPr>
          <w:rFonts w:cstheme="minorBidi"/>
          <w:u w:val="single"/>
        </w:rPr>
        <w:t>and</w:t>
      </w:r>
    </w:p>
    <w:p w14:paraId="00186E8F" w14:textId="77777777" w:rsidR="00CD16B0" w:rsidRPr="00CD16B0" w:rsidRDefault="00CD16B0" w:rsidP="00CD16B0">
      <w:pPr>
        <w:numPr>
          <w:ilvl w:val="0"/>
          <w:numId w:val="38"/>
        </w:numPr>
        <w:rPr>
          <w:rFonts w:cstheme="minorBidi"/>
        </w:rPr>
      </w:pPr>
      <w:r w:rsidRPr="00CD16B0">
        <w:rPr>
          <w:rFonts w:cstheme="minorBidi"/>
        </w:rPr>
        <w:t>Other symptoms of COVID-19 are improving (loss of taste and smell may persist for weeks or months and need not delay the end of isolation).</w:t>
      </w:r>
    </w:p>
    <w:p w14:paraId="445620F1" w14:textId="77777777" w:rsidR="00CD16B0" w:rsidRPr="00CD16B0" w:rsidRDefault="00CD16B0" w:rsidP="00CD16B0">
      <w:pPr>
        <w:rPr>
          <w:rFonts w:cstheme="minorBidi"/>
        </w:rPr>
      </w:pPr>
    </w:p>
    <w:p w14:paraId="373A91D9" w14:textId="77777777" w:rsidR="00CD16B0" w:rsidRPr="00CD16B0" w:rsidRDefault="00CD16B0" w:rsidP="00CD16B0">
      <w:pPr>
        <w:rPr>
          <w:rFonts w:cstheme="minorBidi"/>
        </w:rPr>
      </w:pPr>
      <w:r w:rsidRPr="00CD16B0">
        <w:rPr>
          <w:rFonts w:cstheme="minorBidi"/>
        </w:rPr>
        <w:t>If an employee has severe COVID-19 or immune disease, NSU will follow the guidance of a licensed healthcare provider regarding return to work.</w:t>
      </w:r>
    </w:p>
    <w:p w14:paraId="5CFA0035" w14:textId="77777777" w:rsidR="00CD16B0" w:rsidRPr="00CD16B0" w:rsidRDefault="00CD16B0" w:rsidP="00CD16B0">
      <w:pPr>
        <w:rPr>
          <w:rFonts w:cstheme="minorBidi"/>
        </w:rPr>
      </w:pPr>
    </w:p>
    <w:p w14:paraId="7DE6CAF1" w14:textId="77777777" w:rsidR="00CD16B0" w:rsidRPr="00CD16B0" w:rsidRDefault="00CD16B0" w:rsidP="00CD16B0">
      <w:pPr>
        <w:rPr>
          <w:rFonts w:cstheme="minorBidi"/>
        </w:rPr>
      </w:pPr>
      <w:r w:rsidRPr="00CD16B0">
        <w:rPr>
          <w:rFonts w:cstheme="minorBidi"/>
        </w:rPr>
        <w:t>According to CDC guidance, asymptomatic employees may return to work after at least ten days have passed since a positive COVID-19 test or onset of symptoms. If an employer receives guidance from a healthcare provider that the employee may not return to work, they must follow that guidance.</w:t>
      </w:r>
    </w:p>
    <w:p w14:paraId="0290BBB7" w14:textId="77777777" w:rsidR="00CD16B0" w:rsidRDefault="00CD16B0" w:rsidP="2BCC4F0A">
      <w:pPr>
        <w:rPr>
          <w:rFonts w:cstheme="minorBidi"/>
        </w:rPr>
      </w:pPr>
    </w:p>
    <w:p w14:paraId="35C3E79E" w14:textId="77777777" w:rsidR="00FA2D52" w:rsidRDefault="00FA2D52" w:rsidP="007B49FF">
      <w:pPr>
        <w:rPr>
          <w:rFonts w:cstheme="minorHAnsi"/>
          <w:u w:val="single"/>
        </w:rPr>
      </w:pPr>
      <w:r w:rsidRPr="004E3BD0">
        <w:rPr>
          <w:rFonts w:cstheme="minorHAnsi"/>
          <w:u w:val="single"/>
        </w:rPr>
        <w:t>Medical Removal Protection Benefits</w:t>
      </w:r>
    </w:p>
    <w:p w14:paraId="37995DB5" w14:textId="77777777" w:rsidR="00955F4E" w:rsidRDefault="00955F4E" w:rsidP="007B49FF">
      <w:pPr>
        <w:rPr>
          <w:rFonts w:cstheme="minorHAnsi"/>
          <w:u w:val="single"/>
        </w:rPr>
      </w:pPr>
    </w:p>
    <w:p w14:paraId="1E6948FB" w14:textId="0F7CCED4" w:rsidR="00716F3A" w:rsidRPr="00716F3A" w:rsidRDefault="00716F3A" w:rsidP="00716F3A">
      <w:pPr>
        <w:rPr>
          <w:rFonts w:cstheme="minorHAnsi"/>
        </w:rPr>
      </w:pPr>
      <w:r w:rsidRPr="00716F3A">
        <w:rPr>
          <w:rFonts w:cstheme="minorHAnsi"/>
        </w:rPr>
        <w:t>NSU will continue to pay employees who have been removed from the workplace under the medical removal provisions of OSHA’s COVID-19 ETS. NSU will provide the following pay and benefits when an employee has been removed from the workplace and is not</w:t>
      </w:r>
      <w:r w:rsidRPr="00716F3A">
        <w:rPr>
          <w:rFonts w:cstheme="minorHAnsi"/>
          <w:i/>
          <w:iCs/>
        </w:rPr>
        <w:t> </w:t>
      </w:r>
      <w:r w:rsidRPr="00716F3A">
        <w:rPr>
          <w:rFonts w:cstheme="minorHAnsi"/>
        </w:rPr>
        <w:t>working remotely or in isolation</w:t>
      </w:r>
      <w:r w:rsidR="0044509C" w:rsidRPr="00716F3A">
        <w:rPr>
          <w:rFonts w:cstheme="minorHAnsi"/>
        </w:rPr>
        <w:t xml:space="preserve">. </w:t>
      </w:r>
      <w:hyperlink r:id="rId27" w:tgtFrame="_blank" w:history="1">
        <w:r w:rsidRPr="00716F3A">
          <w:rPr>
            <w:rStyle w:val="Hyperlink"/>
            <w:rFonts w:cstheme="minorHAnsi"/>
          </w:rPr>
          <w:t>NSU removal protection benefits</w:t>
        </w:r>
      </w:hyperlink>
    </w:p>
    <w:p w14:paraId="482196C8" w14:textId="77777777" w:rsidR="00716F3A" w:rsidRPr="00716F3A" w:rsidRDefault="00716F3A" w:rsidP="00716F3A">
      <w:pPr>
        <w:rPr>
          <w:rFonts w:cstheme="minorHAnsi"/>
        </w:rPr>
      </w:pPr>
    </w:p>
    <w:p w14:paraId="4BA24914" w14:textId="77777777" w:rsidR="00716F3A" w:rsidRPr="00716F3A" w:rsidRDefault="00716F3A" w:rsidP="00716F3A">
      <w:pPr>
        <w:rPr>
          <w:rFonts w:cstheme="minorHAnsi"/>
        </w:rPr>
      </w:pPr>
      <w:r w:rsidRPr="00716F3A">
        <w:rPr>
          <w:rFonts w:cstheme="minorHAnsi"/>
        </w:rPr>
        <w:t>Note the following requirements under OSHA’s COVID-19 ETS: </w:t>
      </w:r>
    </w:p>
    <w:p w14:paraId="2BDA569D" w14:textId="59FBFC03" w:rsidR="00716F3A" w:rsidRPr="00716F3A" w:rsidRDefault="00716F3A" w:rsidP="00716F3A">
      <w:pPr>
        <w:numPr>
          <w:ilvl w:val="0"/>
          <w:numId w:val="39"/>
        </w:numPr>
        <w:rPr>
          <w:rFonts w:cstheme="minorHAnsi"/>
        </w:rPr>
      </w:pPr>
      <w:r w:rsidRPr="00716F3A">
        <w:rPr>
          <w:rFonts w:cstheme="minorHAnsi"/>
        </w:rPr>
        <w:t xml:space="preserve">Employers must continue to provide the benefits to which the employee is normally entitled and pay the employee the same regular pay the employee would have received had the employee not been absent from work, up to $1,400 per week per employee. </w:t>
      </w:r>
    </w:p>
    <w:p w14:paraId="72399069" w14:textId="77777777" w:rsidR="00716F3A" w:rsidRPr="00716F3A" w:rsidRDefault="00716F3A" w:rsidP="00716F3A">
      <w:pPr>
        <w:numPr>
          <w:ilvl w:val="0"/>
          <w:numId w:val="39"/>
        </w:numPr>
        <w:rPr>
          <w:rFonts w:cstheme="minorHAnsi"/>
        </w:rPr>
      </w:pPr>
      <w:r w:rsidRPr="00716F3A">
        <w:rPr>
          <w:rFonts w:cstheme="minorHAnsi"/>
        </w:rPr>
        <w:t>The ETS also provides that the employer’s payment obligation is reduced by the amount of compensation the employee receives from any other source, such as a publicly or employer-funded compensation program (e.g., paid sick leave, administrative leave), for earnings lost during the period of removal or any additional source of income the employee receives that is made possible by the employee’s removal.</w:t>
      </w:r>
    </w:p>
    <w:p w14:paraId="17C9B5E0" w14:textId="77777777" w:rsidR="00716F3A" w:rsidRDefault="00716F3A" w:rsidP="004E3BD0">
      <w:pPr>
        <w:rPr>
          <w:rFonts w:cstheme="minorHAnsi"/>
        </w:rPr>
      </w:pPr>
    </w:p>
    <w:p w14:paraId="4E6DB058" w14:textId="6C9AD999" w:rsidR="00863C30" w:rsidRPr="00134D1C" w:rsidRDefault="5B7C01EC" w:rsidP="2BCC4F0A">
      <w:pPr>
        <w:rPr>
          <w:rFonts w:cstheme="minorBidi"/>
          <w:b/>
          <w:bCs/>
          <w:color w:val="2E74B5" w:themeColor="accent1" w:themeShade="BF"/>
        </w:rPr>
      </w:pPr>
      <w:r w:rsidRPr="00134D1C">
        <w:rPr>
          <w:rFonts w:cstheme="minorBidi"/>
          <w:b/>
          <w:bCs/>
          <w:color w:val="2E74B5" w:themeColor="accent1" w:themeShade="BF"/>
        </w:rPr>
        <w:t>V</w:t>
      </w:r>
      <w:r w:rsidR="3ECC0016" w:rsidRPr="00134D1C">
        <w:rPr>
          <w:rFonts w:cstheme="minorBidi"/>
          <w:b/>
          <w:bCs/>
          <w:color w:val="2E74B5" w:themeColor="accent1" w:themeShade="BF"/>
        </w:rPr>
        <w:t>accination</w:t>
      </w:r>
    </w:p>
    <w:p w14:paraId="6112EF3E" w14:textId="77777777" w:rsidR="00863C30" w:rsidRDefault="00863C30" w:rsidP="00203411">
      <w:pPr>
        <w:rPr>
          <w:rFonts w:cstheme="minorHAnsi"/>
        </w:rPr>
      </w:pPr>
    </w:p>
    <w:p w14:paraId="79BF759D" w14:textId="3C537F6B" w:rsidR="00EE6DD6" w:rsidRPr="00EE6DD6" w:rsidRDefault="00EE6DD6" w:rsidP="00EE6DD6">
      <w:pPr>
        <w:rPr>
          <w:rFonts w:cstheme="minorBidi"/>
        </w:rPr>
      </w:pPr>
      <w:r w:rsidRPr="00EE6DD6">
        <w:rPr>
          <w:rFonts w:cstheme="minorBidi"/>
        </w:rPr>
        <w:t>NSU requires employees to receive the COVID-19 vaccination as a part of a multi-layered infection control approach. NSU will support COVID-19 vaccination for each employee by providing reasonable time and paid leave to each employee for vaccination and any side effects experienced following vaccination. </w:t>
      </w:r>
      <w:hyperlink r:id="rId28" w:tgtFrame="_blank" w:history="1">
        <w:r w:rsidRPr="00EE6DD6">
          <w:rPr>
            <w:rStyle w:val="Hyperlink"/>
            <w:rFonts w:cstheme="minorBidi"/>
          </w:rPr>
          <w:t>NSU Mandato</w:t>
        </w:r>
        <w:r w:rsidRPr="00EE6DD6">
          <w:rPr>
            <w:rStyle w:val="Hyperlink"/>
            <w:rFonts w:cstheme="minorBidi"/>
          </w:rPr>
          <w:t>r</w:t>
        </w:r>
        <w:r w:rsidRPr="00EE6DD6">
          <w:rPr>
            <w:rStyle w:val="Hyperlink"/>
            <w:rFonts w:cstheme="minorBidi"/>
          </w:rPr>
          <w:t>y Vaccination Program for Employees</w:t>
        </w:r>
      </w:hyperlink>
      <w:r w:rsidR="00BC7A54">
        <w:rPr>
          <w:rStyle w:val="Hyperlink"/>
          <w:rFonts w:cstheme="minorBidi"/>
        </w:rPr>
        <w:t>.</w:t>
      </w:r>
    </w:p>
    <w:p w14:paraId="0E3D532B" w14:textId="77777777" w:rsidR="00EE6DD6" w:rsidRDefault="00EE6DD6" w:rsidP="2BCC4F0A">
      <w:pPr>
        <w:rPr>
          <w:rFonts w:cstheme="minorBidi"/>
        </w:rPr>
      </w:pPr>
    </w:p>
    <w:p w14:paraId="661DEAAA" w14:textId="05F88C15" w:rsidR="00863C30" w:rsidRPr="00134D1C" w:rsidRDefault="00863C30" w:rsidP="00203411">
      <w:pPr>
        <w:rPr>
          <w:rFonts w:cstheme="minorHAnsi"/>
          <w:b/>
          <w:iCs/>
          <w:color w:val="2E74B5" w:themeColor="accent1" w:themeShade="BF"/>
        </w:rPr>
      </w:pPr>
      <w:r w:rsidRPr="00134D1C">
        <w:rPr>
          <w:rFonts w:cstheme="minorHAnsi"/>
          <w:b/>
          <w:iCs/>
          <w:color w:val="2E74B5" w:themeColor="accent1" w:themeShade="BF"/>
        </w:rPr>
        <w:t>Training</w:t>
      </w:r>
    </w:p>
    <w:p w14:paraId="24C063D6" w14:textId="77777777" w:rsidR="00203411" w:rsidRPr="00581FDF" w:rsidRDefault="00203411" w:rsidP="00203411">
      <w:pPr>
        <w:rPr>
          <w:rFonts w:cstheme="minorHAnsi"/>
          <w:b/>
          <w:iCs/>
          <w:color w:val="ED7D31" w:themeColor="accent2"/>
        </w:rPr>
      </w:pPr>
    </w:p>
    <w:p w14:paraId="15BD5F67" w14:textId="1DD0DB07" w:rsidR="00042DBE" w:rsidRPr="00042DBE" w:rsidRDefault="00042DBE" w:rsidP="00042DBE">
      <w:pPr>
        <w:rPr>
          <w:rFonts w:cstheme="minorBidi"/>
        </w:rPr>
      </w:pPr>
      <w:r w:rsidRPr="00042DBE">
        <w:rPr>
          <w:rFonts w:cstheme="minorBidi"/>
        </w:rPr>
        <w:t>NSU will implement policies and procedures for employee training, along with the other provisions required by OSHA’s COVID-19 ETS, as part of a multi-layered infection control approach. NSU and the COVID-19 Safety Coordinator will work collaboratively with non-managerial employees and their representatives to assess COVID-19 hazards and implement an employee training program at each facility</w:t>
      </w:r>
      <w:r w:rsidR="009A4361" w:rsidRPr="00042DBE">
        <w:rPr>
          <w:rFonts w:cstheme="minorBidi"/>
        </w:rPr>
        <w:t xml:space="preserve">. </w:t>
      </w:r>
    </w:p>
    <w:p w14:paraId="1D01A84B" w14:textId="77777777" w:rsidR="00042DBE" w:rsidRPr="00042DBE" w:rsidRDefault="00042DBE" w:rsidP="00042DBE">
      <w:pPr>
        <w:rPr>
          <w:rFonts w:cstheme="minorBidi"/>
        </w:rPr>
      </w:pPr>
    </w:p>
    <w:p w14:paraId="63A20FB9" w14:textId="77777777" w:rsidR="00042DBE" w:rsidRPr="00042DBE" w:rsidRDefault="00042DBE" w:rsidP="00042DBE">
      <w:pPr>
        <w:rPr>
          <w:rFonts w:cstheme="minorBidi"/>
        </w:rPr>
      </w:pPr>
      <w:r w:rsidRPr="00042DBE">
        <w:rPr>
          <w:rFonts w:cstheme="minorBidi"/>
        </w:rPr>
        <w:t>Nova Southeastern University’s COVID-19 training program will be accessible in the following ways:</w:t>
      </w:r>
    </w:p>
    <w:p w14:paraId="5B421B2D" w14:textId="77777777" w:rsidR="00042DBE" w:rsidRPr="00042DBE" w:rsidRDefault="00042DBE" w:rsidP="00042DBE">
      <w:pPr>
        <w:numPr>
          <w:ilvl w:val="0"/>
          <w:numId w:val="40"/>
        </w:numPr>
        <w:rPr>
          <w:rFonts w:cstheme="minorBidi"/>
        </w:rPr>
      </w:pPr>
      <w:r w:rsidRPr="00042DBE">
        <w:rPr>
          <w:rFonts w:cstheme="minorBidi"/>
        </w:rPr>
        <w:t>Online education</w:t>
      </w:r>
    </w:p>
    <w:p w14:paraId="12196790" w14:textId="77777777" w:rsidR="00042DBE" w:rsidRPr="00042DBE" w:rsidRDefault="00042DBE" w:rsidP="00042DBE">
      <w:pPr>
        <w:numPr>
          <w:ilvl w:val="0"/>
          <w:numId w:val="40"/>
        </w:numPr>
        <w:rPr>
          <w:rFonts w:cstheme="minorBidi"/>
        </w:rPr>
      </w:pPr>
      <w:r w:rsidRPr="00042DBE">
        <w:rPr>
          <w:rFonts w:cstheme="minorBidi"/>
        </w:rPr>
        <w:t>Discussions with supervisors </w:t>
      </w:r>
    </w:p>
    <w:p w14:paraId="73A6CD76" w14:textId="77777777" w:rsidR="00042DBE" w:rsidRPr="00042DBE" w:rsidRDefault="00042DBE" w:rsidP="00042DBE">
      <w:pPr>
        <w:rPr>
          <w:rFonts w:cstheme="minorBidi"/>
        </w:rPr>
      </w:pPr>
    </w:p>
    <w:p w14:paraId="61251303" w14:textId="77777777" w:rsidR="00042DBE" w:rsidRPr="00042DBE" w:rsidRDefault="00042DBE" w:rsidP="00042DBE">
      <w:pPr>
        <w:rPr>
          <w:rFonts w:cstheme="minorBidi"/>
        </w:rPr>
      </w:pPr>
      <w:r w:rsidRPr="00042DBE">
        <w:rPr>
          <w:rFonts w:cstheme="minorBidi"/>
        </w:rPr>
        <w:t>NSU will ensure that each employee receives training, in a language and at a literacy level the employee understands, on the following topics:</w:t>
      </w:r>
    </w:p>
    <w:p w14:paraId="665750B3" w14:textId="77777777" w:rsidR="00042DBE" w:rsidRPr="00042DBE" w:rsidRDefault="00042DBE" w:rsidP="00042DBE">
      <w:pPr>
        <w:numPr>
          <w:ilvl w:val="0"/>
          <w:numId w:val="41"/>
        </w:numPr>
        <w:rPr>
          <w:rFonts w:cstheme="minorBidi"/>
        </w:rPr>
      </w:pPr>
      <w:r w:rsidRPr="00042DBE">
        <w:rPr>
          <w:rFonts w:cstheme="minorBidi"/>
        </w:rPr>
        <w:t>COVID-19, including:</w:t>
      </w:r>
    </w:p>
    <w:p w14:paraId="3EBFD179" w14:textId="6426E63A" w:rsidR="00042DBE" w:rsidRPr="00042DBE" w:rsidRDefault="00042DBE" w:rsidP="00CD7F03">
      <w:pPr>
        <w:numPr>
          <w:ilvl w:val="1"/>
          <w:numId w:val="41"/>
        </w:numPr>
        <w:rPr>
          <w:rFonts w:cstheme="minorBidi"/>
        </w:rPr>
      </w:pPr>
      <w:r w:rsidRPr="00042DBE">
        <w:rPr>
          <w:rFonts w:cstheme="minorBidi"/>
        </w:rPr>
        <w:t>How COVID-19 is transmitted</w:t>
      </w:r>
      <w:r w:rsidRPr="00042DBE">
        <w:rPr>
          <w:rFonts w:cstheme="minorBidi"/>
          <w:i/>
          <w:iCs/>
        </w:rPr>
        <w:t> </w:t>
      </w:r>
      <w:r w:rsidRPr="00042DBE">
        <w:rPr>
          <w:rFonts w:cstheme="minorBidi"/>
        </w:rPr>
        <w:t>(including pre-symptomatic and asymptomatic transmission</w:t>
      </w:r>
      <w:r w:rsidR="009A4361" w:rsidRPr="00042DBE">
        <w:rPr>
          <w:rFonts w:cstheme="minorBidi"/>
        </w:rPr>
        <w:t>).</w:t>
      </w:r>
    </w:p>
    <w:p w14:paraId="5FD3DEC1" w14:textId="30FBA5BB" w:rsidR="00042DBE" w:rsidRPr="00042DBE" w:rsidRDefault="00042DBE" w:rsidP="00CD7F03">
      <w:pPr>
        <w:numPr>
          <w:ilvl w:val="1"/>
          <w:numId w:val="41"/>
        </w:numPr>
        <w:rPr>
          <w:rFonts w:cstheme="minorBidi"/>
        </w:rPr>
      </w:pPr>
      <w:r w:rsidRPr="00042DBE">
        <w:rPr>
          <w:rFonts w:cstheme="minorBidi"/>
        </w:rPr>
        <w:t xml:space="preserve">The importance of hand hygiene to reduce the risk of spreading COVID-19 </w:t>
      </w:r>
      <w:r w:rsidR="009A4361" w:rsidRPr="00042DBE">
        <w:rPr>
          <w:rFonts w:cstheme="minorBidi"/>
        </w:rPr>
        <w:t>infections.</w:t>
      </w:r>
    </w:p>
    <w:p w14:paraId="5E157D1C" w14:textId="1613C96E" w:rsidR="00042DBE" w:rsidRPr="00042DBE" w:rsidRDefault="00042DBE" w:rsidP="00CD7F03">
      <w:pPr>
        <w:numPr>
          <w:ilvl w:val="1"/>
          <w:numId w:val="41"/>
        </w:numPr>
        <w:rPr>
          <w:rFonts w:cstheme="minorBidi"/>
        </w:rPr>
      </w:pPr>
      <w:r w:rsidRPr="00042DBE">
        <w:rPr>
          <w:rFonts w:cstheme="minorBidi"/>
        </w:rPr>
        <w:t xml:space="preserve">Ways to reduce the risk of spreading COVID-19 through the proper covering of the nose and </w:t>
      </w:r>
      <w:r w:rsidR="009A4361" w:rsidRPr="00042DBE">
        <w:rPr>
          <w:rFonts w:cstheme="minorBidi"/>
        </w:rPr>
        <w:t>mouth.</w:t>
      </w:r>
    </w:p>
    <w:p w14:paraId="796D83B2" w14:textId="7ACFE009" w:rsidR="00042DBE" w:rsidRPr="00042DBE" w:rsidRDefault="00042DBE" w:rsidP="00CD7F03">
      <w:pPr>
        <w:numPr>
          <w:ilvl w:val="1"/>
          <w:numId w:val="41"/>
        </w:numPr>
        <w:rPr>
          <w:rFonts w:cstheme="minorBidi"/>
        </w:rPr>
      </w:pPr>
      <w:r w:rsidRPr="00042DBE">
        <w:rPr>
          <w:rFonts w:cstheme="minorBidi"/>
        </w:rPr>
        <w:t>The signs and symptoms of COVID-</w:t>
      </w:r>
      <w:r w:rsidR="009A4361" w:rsidRPr="00042DBE">
        <w:rPr>
          <w:rFonts w:cstheme="minorBidi"/>
        </w:rPr>
        <w:t>19.</w:t>
      </w:r>
    </w:p>
    <w:p w14:paraId="79622C69" w14:textId="77777777" w:rsidR="00042DBE" w:rsidRPr="00042DBE" w:rsidRDefault="00042DBE" w:rsidP="00CD7F03">
      <w:pPr>
        <w:numPr>
          <w:ilvl w:val="1"/>
          <w:numId w:val="41"/>
        </w:numPr>
        <w:rPr>
          <w:rFonts w:cstheme="minorBidi"/>
        </w:rPr>
      </w:pPr>
      <w:r w:rsidRPr="00042DBE">
        <w:rPr>
          <w:rFonts w:cstheme="minorBidi"/>
        </w:rPr>
        <w:t>Risk factors for severe illness; and  </w:t>
      </w:r>
    </w:p>
    <w:p w14:paraId="464EB5F3" w14:textId="6AE3F932" w:rsidR="00042DBE" w:rsidRPr="00042DBE" w:rsidRDefault="00042DBE" w:rsidP="00CD7F03">
      <w:pPr>
        <w:numPr>
          <w:ilvl w:val="1"/>
          <w:numId w:val="41"/>
        </w:numPr>
        <w:rPr>
          <w:rFonts w:cstheme="minorBidi"/>
        </w:rPr>
      </w:pPr>
      <w:r w:rsidRPr="00042DBE">
        <w:rPr>
          <w:rFonts w:cstheme="minorBidi"/>
        </w:rPr>
        <w:t xml:space="preserve">When to seek medical </w:t>
      </w:r>
      <w:r w:rsidR="009A4361" w:rsidRPr="00042DBE">
        <w:rPr>
          <w:rFonts w:cstheme="minorBidi"/>
        </w:rPr>
        <w:t>attention.</w:t>
      </w:r>
    </w:p>
    <w:p w14:paraId="54A70437" w14:textId="02B2BD86" w:rsidR="00042DBE" w:rsidRPr="00042DBE" w:rsidRDefault="00042DBE" w:rsidP="00042DBE">
      <w:pPr>
        <w:numPr>
          <w:ilvl w:val="0"/>
          <w:numId w:val="41"/>
        </w:numPr>
        <w:rPr>
          <w:rFonts w:cstheme="minorBidi"/>
        </w:rPr>
      </w:pPr>
      <w:r w:rsidRPr="00042DBE">
        <w:rPr>
          <w:rFonts w:cstheme="minorBidi"/>
        </w:rPr>
        <w:t xml:space="preserve">Nova Southeastern University’s policies and procedures on patient screening and </w:t>
      </w:r>
      <w:r w:rsidR="009A4361" w:rsidRPr="00042DBE">
        <w:rPr>
          <w:rFonts w:cstheme="minorBidi"/>
        </w:rPr>
        <w:t>management.</w:t>
      </w:r>
    </w:p>
    <w:p w14:paraId="2659A320" w14:textId="60070E72" w:rsidR="00042DBE" w:rsidRPr="00042DBE" w:rsidRDefault="00042DBE" w:rsidP="00042DBE">
      <w:pPr>
        <w:numPr>
          <w:ilvl w:val="0"/>
          <w:numId w:val="41"/>
        </w:numPr>
        <w:rPr>
          <w:rFonts w:cstheme="minorBidi"/>
        </w:rPr>
      </w:pPr>
      <w:r w:rsidRPr="00042DBE">
        <w:rPr>
          <w:rFonts w:cstheme="minorBidi"/>
        </w:rPr>
        <w:t xml:space="preserve">Tasks and situations in the workplace that could result in COVID-19 </w:t>
      </w:r>
      <w:r w:rsidR="009A4361" w:rsidRPr="00042DBE">
        <w:rPr>
          <w:rFonts w:cstheme="minorBidi"/>
        </w:rPr>
        <w:t>infection.</w:t>
      </w:r>
    </w:p>
    <w:p w14:paraId="57D3C0BD" w14:textId="75F3E1E4" w:rsidR="00042DBE" w:rsidRPr="00042DBE" w:rsidRDefault="00042DBE" w:rsidP="00042DBE">
      <w:pPr>
        <w:numPr>
          <w:ilvl w:val="0"/>
          <w:numId w:val="41"/>
        </w:numPr>
        <w:rPr>
          <w:rFonts w:cstheme="minorBidi"/>
        </w:rPr>
      </w:pPr>
      <w:r w:rsidRPr="00042DBE">
        <w:rPr>
          <w:rFonts w:cstheme="minorBidi"/>
        </w:rPr>
        <w:t>Workplace-specific policies and procedures to prevent the spread of COVID-19 that apply to the employee’s duties (e.g., policies on Standard and Transmission-Based Precautions, physical distancing, physical barriers, ventilation, aerosol-generating procedures</w:t>
      </w:r>
      <w:r w:rsidR="009A4361" w:rsidRPr="00042DBE">
        <w:rPr>
          <w:rFonts w:cstheme="minorBidi"/>
        </w:rPr>
        <w:t>).</w:t>
      </w:r>
    </w:p>
    <w:p w14:paraId="719602C0" w14:textId="2FCF5822" w:rsidR="00042DBE" w:rsidRPr="00042DBE" w:rsidRDefault="00042DBE" w:rsidP="00042DBE">
      <w:pPr>
        <w:numPr>
          <w:ilvl w:val="0"/>
          <w:numId w:val="41"/>
        </w:numPr>
        <w:rPr>
          <w:rFonts w:cstheme="minorBidi"/>
        </w:rPr>
      </w:pPr>
      <w:r w:rsidRPr="00042DBE">
        <w:rPr>
          <w:rFonts w:cstheme="minorBidi"/>
        </w:rPr>
        <w:t xml:space="preserve">Employer-specific multi-employer workplace agreements related to infection control policies and procedures, the use of common areas, and the use of shared equipment that affect employees at the </w:t>
      </w:r>
      <w:r w:rsidR="009A4361" w:rsidRPr="00042DBE">
        <w:rPr>
          <w:rFonts w:cstheme="minorBidi"/>
        </w:rPr>
        <w:t>workplace.</w:t>
      </w:r>
    </w:p>
    <w:p w14:paraId="22F475C4" w14:textId="77777777" w:rsidR="00042DBE" w:rsidRPr="00042DBE" w:rsidRDefault="00042DBE" w:rsidP="00042DBE">
      <w:pPr>
        <w:numPr>
          <w:ilvl w:val="0"/>
          <w:numId w:val="41"/>
        </w:numPr>
        <w:rPr>
          <w:rFonts w:cstheme="minorBidi"/>
        </w:rPr>
      </w:pPr>
      <w:r w:rsidRPr="00042DBE">
        <w:rPr>
          <w:rFonts w:cstheme="minorBidi"/>
        </w:rPr>
        <w:t xml:space="preserve">Nova Southeastern University’s policies and procedures for PPE worn to comply with OSHA’s COVID-19 ETS, </w:t>
      </w:r>
      <w:r w:rsidRPr="00042DBE">
        <w:rPr>
          <w:rFonts w:cstheme="minorBidi"/>
        </w:rPr>
        <w:lastRenderedPageBreak/>
        <w:t>including:</w:t>
      </w:r>
    </w:p>
    <w:p w14:paraId="175696FB" w14:textId="40F3DB29" w:rsidR="00042DBE" w:rsidRPr="00042DBE" w:rsidRDefault="00042DBE" w:rsidP="00042DBE">
      <w:pPr>
        <w:numPr>
          <w:ilvl w:val="1"/>
          <w:numId w:val="42"/>
        </w:numPr>
        <w:rPr>
          <w:rFonts w:cstheme="minorBidi"/>
        </w:rPr>
      </w:pPr>
      <w:r w:rsidRPr="00042DBE">
        <w:rPr>
          <w:rFonts w:cstheme="minorBidi"/>
        </w:rPr>
        <w:t>When PPE is required for protection against COVID-</w:t>
      </w:r>
      <w:r w:rsidR="009A4361" w:rsidRPr="00042DBE">
        <w:rPr>
          <w:rFonts w:cstheme="minorBidi"/>
        </w:rPr>
        <w:t>19.</w:t>
      </w:r>
    </w:p>
    <w:p w14:paraId="6FEAC631" w14:textId="1927F9F0" w:rsidR="00042DBE" w:rsidRPr="00042DBE" w:rsidRDefault="00042DBE" w:rsidP="00042DBE">
      <w:pPr>
        <w:numPr>
          <w:ilvl w:val="1"/>
          <w:numId w:val="42"/>
        </w:numPr>
        <w:rPr>
          <w:rFonts w:cstheme="minorBidi"/>
        </w:rPr>
      </w:pPr>
      <w:r w:rsidRPr="00042DBE">
        <w:rPr>
          <w:rFonts w:cstheme="minorBidi"/>
        </w:rPr>
        <w:t>Limitations of PPE for protection against COVID-</w:t>
      </w:r>
      <w:r w:rsidR="009A4361" w:rsidRPr="00042DBE">
        <w:rPr>
          <w:rFonts w:cstheme="minorBidi"/>
        </w:rPr>
        <w:t>19.</w:t>
      </w:r>
    </w:p>
    <w:p w14:paraId="1CC229AF" w14:textId="426A6DE8" w:rsidR="00042DBE" w:rsidRPr="00042DBE" w:rsidRDefault="00042DBE" w:rsidP="00042DBE">
      <w:pPr>
        <w:numPr>
          <w:ilvl w:val="1"/>
          <w:numId w:val="42"/>
        </w:numPr>
        <w:rPr>
          <w:rFonts w:cstheme="minorBidi"/>
        </w:rPr>
      </w:pPr>
      <w:r w:rsidRPr="00042DBE">
        <w:rPr>
          <w:rFonts w:cstheme="minorBidi"/>
        </w:rPr>
        <w:t xml:space="preserve">How to properly put on, wear, and take off </w:t>
      </w:r>
      <w:r w:rsidR="009A4361" w:rsidRPr="00042DBE">
        <w:rPr>
          <w:rFonts w:cstheme="minorBidi"/>
        </w:rPr>
        <w:t>PPE.</w:t>
      </w:r>
    </w:p>
    <w:p w14:paraId="5FC5D6FE" w14:textId="77777777" w:rsidR="00042DBE" w:rsidRPr="00042DBE" w:rsidRDefault="00042DBE" w:rsidP="00042DBE">
      <w:pPr>
        <w:numPr>
          <w:ilvl w:val="1"/>
          <w:numId w:val="42"/>
        </w:numPr>
        <w:rPr>
          <w:rFonts w:cstheme="minorBidi"/>
        </w:rPr>
      </w:pPr>
      <w:r w:rsidRPr="00042DBE">
        <w:rPr>
          <w:rFonts w:cstheme="minorBidi"/>
        </w:rPr>
        <w:t>How to properly care for, store, clean, maintain, and dispose of PPE; and</w:t>
      </w:r>
    </w:p>
    <w:p w14:paraId="43D5C5DC" w14:textId="0C037260" w:rsidR="00042DBE" w:rsidRPr="00042DBE" w:rsidRDefault="00042DBE" w:rsidP="00042DBE">
      <w:pPr>
        <w:numPr>
          <w:ilvl w:val="1"/>
          <w:numId w:val="42"/>
        </w:numPr>
        <w:rPr>
          <w:rFonts w:cstheme="minorBidi"/>
        </w:rPr>
      </w:pPr>
      <w:r w:rsidRPr="00042DBE">
        <w:rPr>
          <w:rFonts w:cstheme="minorBidi"/>
        </w:rPr>
        <w:t>Any modifications to donning, doffing, cleaning, storage, maintenance, and disposal procedures needed to address COVID-19 when PPE is worn to address workplace hazards other than COVID-</w:t>
      </w:r>
      <w:r w:rsidR="00905658" w:rsidRPr="00042DBE">
        <w:rPr>
          <w:rFonts w:cstheme="minorBidi"/>
        </w:rPr>
        <w:t>19.</w:t>
      </w:r>
    </w:p>
    <w:p w14:paraId="7B145EDD" w14:textId="0E4C08E6" w:rsidR="00042DBE" w:rsidRPr="00042DBE" w:rsidRDefault="00042DBE" w:rsidP="00042DBE">
      <w:pPr>
        <w:numPr>
          <w:ilvl w:val="0"/>
          <w:numId w:val="42"/>
        </w:numPr>
        <w:rPr>
          <w:rFonts w:cstheme="minorBidi"/>
        </w:rPr>
      </w:pPr>
      <w:r w:rsidRPr="00042DBE">
        <w:rPr>
          <w:rFonts w:cstheme="minorBidi"/>
        </w:rPr>
        <w:t xml:space="preserve">Workplace-specific policies and procedures for cleaning and </w:t>
      </w:r>
      <w:r w:rsidR="009A4361" w:rsidRPr="00042DBE">
        <w:rPr>
          <w:rFonts w:cstheme="minorBidi"/>
        </w:rPr>
        <w:t>disinfection.</w:t>
      </w:r>
    </w:p>
    <w:p w14:paraId="57882B3C" w14:textId="5101767F" w:rsidR="00042DBE" w:rsidRPr="00042DBE" w:rsidRDefault="00042DBE" w:rsidP="00042DBE">
      <w:pPr>
        <w:numPr>
          <w:ilvl w:val="0"/>
          <w:numId w:val="42"/>
        </w:numPr>
        <w:rPr>
          <w:rFonts w:cstheme="minorBidi"/>
        </w:rPr>
      </w:pPr>
      <w:r w:rsidRPr="00042DBE">
        <w:rPr>
          <w:rFonts w:cstheme="minorBidi"/>
        </w:rPr>
        <w:t xml:space="preserve">Nova Southeastern University’s policies and procedures on health screening and medical </w:t>
      </w:r>
      <w:r w:rsidR="009A4361" w:rsidRPr="00042DBE">
        <w:rPr>
          <w:rFonts w:cstheme="minorBidi"/>
        </w:rPr>
        <w:t>management.</w:t>
      </w:r>
    </w:p>
    <w:p w14:paraId="1DEF8CD1" w14:textId="037532F4" w:rsidR="00042DBE" w:rsidRPr="00042DBE" w:rsidRDefault="00042DBE" w:rsidP="00042DBE">
      <w:pPr>
        <w:numPr>
          <w:ilvl w:val="0"/>
          <w:numId w:val="42"/>
        </w:numPr>
        <w:rPr>
          <w:rFonts w:cstheme="minorBidi"/>
        </w:rPr>
      </w:pPr>
      <w:r w:rsidRPr="00042DBE">
        <w:rPr>
          <w:rFonts w:cstheme="minorBidi"/>
        </w:rPr>
        <w:t>Available sick leave policies, any COVID-19-related benefits to which the employee may be entitled under applicable federal, state, or local laws, and other supportive policies and practices (e.g., telework, flexible hours</w:t>
      </w:r>
      <w:r w:rsidR="00905658" w:rsidRPr="00042DBE">
        <w:rPr>
          <w:rFonts w:cstheme="minorBidi"/>
        </w:rPr>
        <w:t>).</w:t>
      </w:r>
    </w:p>
    <w:p w14:paraId="09F9F69C" w14:textId="6C30EBCE" w:rsidR="00042DBE" w:rsidRPr="00042DBE" w:rsidRDefault="00042DBE" w:rsidP="00042DBE">
      <w:pPr>
        <w:numPr>
          <w:ilvl w:val="0"/>
          <w:numId w:val="42"/>
        </w:numPr>
        <w:rPr>
          <w:rFonts w:cstheme="minorBidi"/>
        </w:rPr>
      </w:pPr>
      <w:r w:rsidRPr="00042DBE">
        <w:rPr>
          <w:rFonts w:cstheme="minorBidi"/>
        </w:rPr>
        <w:t xml:space="preserve">The identity of Nova Southeastern University’s Safety Coordinator specified in this COVID-19 </w:t>
      </w:r>
      <w:r w:rsidR="009A4361" w:rsidRPr="00042DBE">
        <w:rPr>
          <w:rFonts w:cstheme="minorBidi"/>
        </w:rPr>
        <w:t>plan.</w:t>
      </w:r>
    </w:p>
    <w:p w14:paraId="5576797D" w14:textId="77777777" w:rsidR="00042DBE" w:rsidRPr="00042DBE" w:rsidRDefault="00042DBE" w:rsidP="00042DBE">
      <w:pPr>
        <w:numPr>
          <w:ilvl w:val="0"/>
          <w:numId w:val="42"/>
        </w:numPr>
        <w:rPr>
          <w:rFonts w:cstheme="minorBidi"/>
        </w:rPr>
      </w:pPr>
      <w:r w:rsidRPr="00042DBE">
        <w:rPr>
          <w:rFonts w:cstheme="minorBidi"/>
        </w:rPr>
        <w:t>OSHA’s COVID-19 ETS; and</w:t>
      </w:r>
    </w:p>
    <w:p w14:paraId="3D1FA0CE" w14:textId="627D7CF1" w:rsidR="00042DBE" w:rsidRPr="00042DBE" w:rsidRDefault="00042DBE" w:rsidP="00042DBE">
      <w:pPr>
        <w:numPr>
          <w:ilvl w:val="0"/>
          <w:numId w:val="42"/>
        </w:numPr>
        <w:rPr>
          <w:rFonts w:cstheme="minorBidi"/>
        </w:rPr>
      </w:pPr>
      <w:r w:rsidRPr="00042DBE">
        <w:rPr>
          <w:rFonts w:cstheme="minorBidi"/>
        </w:rPr>
        <w:t xml:space="preserve">How the employee can obtain copies of OSHA’s COVID-19 </w:t>
      </w:r>
      <w:r w:rsidR="009A4361" w:rsidRPr="00042DBE">
        <w:rPr>
          <w:rFonts w:cstheme="minorBidi"/>
        </w:rPr>
        <w:t>ETS,</w:t>
      </w:r>
      <w:r w:rsidRPr="00042DBE">
        <w:rPr>
          <w:rFonts w:cstheme="minorBidi"/>
        </w:rPr>
        <w:t xml:space="preserve"> and any employer-specific policies and procedures developed under OSHA’s COVID-19 ETS, including this written COVID-19 plan.</w:t>
      </w:r>
    </w:p>
    <w:p w14:paraId="0168C400" w14:textId="77777777" w:rsidR="00042DBE" w:rsidRPr="00042DBE" w:rsidRDefault="00042DBE" w:rsidP="00042DBE">
      <w:pPr>
        <w:rPr>
          <w:rFonts w:cstheme="minorBidi"/>
        </w:rPr>
      </w:pPr>
    </w:p>
    <w:p w14:paraId="2B33DA37" w14:textId="77777777" w:rsidR="00042DBE" w:rsidRPr="00042DBE" w:rsidRDefault="00042DBE" w:rsidP="00042DBE">
      <w:pPr>
        <w:rPr>
          <w:rFonts w:cstheme="minorBidi"/>
        </w:rPr>
      </w:pPr>
      <w:r w:rsidRPr="00042DBE">
        <w:rPr>
          <w:rFonts w:cstheme="minorBidi"/>
        </w:rPr>
        <w:t>NSU will ensure training is overseen or conducted by a person knowledgeable in the covered subject matter related to the employee’s job duties. Training provides an opportunity for interactive questions and answers with a person knowledgeable in the covered subject matter to the employee’s job duties.</w:t>
      </w:r>
    </w:p>
    <w:p w14:paraId="7F473BE1" w14:textId="77777777" w:rsidR="00042DBE" w:rsidRPr="00042DBE" w:rsidRDefault="00042DBE" w:rsidP="00042DBE">
      <w:pPr>
        <w:rPr>
          <w:rFonts w:cstheme="minorBidi"/>
        </w:rPr>
      </w:pPr>
    </w:p>
    <w:p w14:paraId="6AD13284" w14:textId="77777777" w:rsidR="00042DBE" w:rsidRPr="00042DBE" w:rsidRDefault="00042DBE" w:rsidP="00042DBE">
      <w:pPr>
        <w:rPr>
          <w:rFonts w:cstheme="minorBidi"/>
        </w:rPr>
      </w:pPr>
      <w:r w:rsidRPr="00042DBE">
        <w:rPr>
          <w:rFonts w:cstheme="minorBidi"/>
        </w:rPr>
        <w:t>NSU will provide additional training whenever changes occur that affect the employee’s risk of contracting COVID-19 at work (e.g., new job tasks), policies or procedures are changed, or there is an indication that the employee has not retained the necessary understanding or skill.</w:t>
      </w:r>
    </w:p>
    <w:p w14:paraId="6D6C9E17" w14:textId="77777777" w:rsidR="007B49FF" w:rsidRDefault="007B49FF" w:rsidP="00132EA9">
      <w:pPr>
        <w:rPr>
          <w:rFonts w:cstheme="minorHAnsi"/>
        </w:rPr>
      </w:pPr>
    </w:p>
    <w:p w14:paraId="7AF9D6C2" w14:textId="77777777" w:rsidR="00132EA9" w:rsidRPr="00EE724A" w:rsidRDefault="79BDBA15" w:rsidP="2BCC4F0A">
      <w:pPr>
        <w:rPr>
          <w:rFonts w:cstheme="minorBidi"/>
          <w:b/>
          <w:bCs/>
          <w:color w:val="2E74B5" w:themeColor="accent1" w:themeShade="BF"/>
        </w:rPr>
      </w:pPr>
      <w:r w:rsidRPr="00EE724A">
        <w:rPr>
          <w:rFonts w:cstheme="minorBidi"/>
          <w:b/>
          <w:bCs/>
          <w:color w:val="2E74B5" w:themeColor="accent1" w:themeShade="BF"/>
        </w:rPr>
        <w:t>Anti-Retaliation</w:t>
      </w:r>
    </w:p>
    <w:p w14:paraId="5DB0BACC" w14:textId="77777777" w:rsidR="00132EA9" w:rsidRPr="0024125D" w:rsidRDefault="00132EA9" w:rsidP="00132EA9">
      <w:pPr>
        <w:rPr>
          <w:rFonts w:cstheme="minorHAnsi"/>
          <w:bCs/>
          <w:iCs/>
          <w:color w:val="ED7D31" w:themeColor="accent2"/>
        </w:rPr>
      </w:pPr>
    </w:p>
    <w:p w14:paraId="030BBC5C" w14:textId="0050209E" w:rsidR="001B520D" w:rsidRPr="001B520D" w:rsidRDefault="001B520D" w:rsidP="001B520D">
      <w:pPr>
        <w:rPr>
          <w:rFonts w:cstheme="minorBidi"/>
        </w:rPr>
      </w:pPr>
      <w:r w:rsidRPr="001B520D">
        <w:rPr>
          <w:rFonts w:cstheme="minorBidi"/>
        </w:rPr>
        <w:t xml:space="preserve">NSU will inform each employee that employees have a right to the protections required by OSHA’s COVID-19 ETS and that employers are prohibited from discharging or in any manner discriminating against any employee for exercising their right to protections required by OSHA’s COVID-19 ETS or for engaging in actions that are required by OSHA’s COVID-19 ETS. </w:t>
      </w:r>
    </w:p>
    <w:p w14:paraId="7445C659" w14:textId="77777777" w:rsidR="001B520D" w:rsidRPr="001B520D" w:rsidRDefault="001B520D" w:rsidP="001B520D">
      <w:pPr>
        <w:rPr>
          <w:rFonts w:cstheme="minorBidi"/>
        </w:rPr>
      </w:pPr>
    </w:p>
    <w:p w14:paraId="5CC905A9" w14:textId="214445D1" w:rsidR="00473E15" w:rsidRDefault="001B520D" w:rsidP="001B520D">
      <w:pPr>
        <w:rPr>
          <w:rFonts w:cstheme="minorBidi"/>
        </w:rPr>
      </w:pPr>
      <w:r w:rsidRPr="001B520D">
        <w:rPr>
          <w:rFonts w:cstheme="minorBidi"/>
        </w:rPr>
        <w:t>NSU will not discharge or in any manner discriminate against any employee for exercising their right to the protections required by OSHA’s COVID-19 ETS or for engaging in actions that OSHA’s COVID-19 ETS requires.</w:t>
      </w:r>
    </w:p>
    <w:p w14:paraId="53371A39" w14:textId="77777777" w:rsidR="00035C12" w:rsidRDefault="00035C12" w:rsidP="001B520D">
      <w:pPr>
        <w:rPr>
          <w:rFonts w:cstheme="minorBidi"/>
        </w:rPr>
      </w:pPr>
    </w:p>
    <w:p w14:paraId="72C5DF1D" w14:textId="77777777" w:rsidR="00CD4B8D" w:rsidRPr="00EE724A" w:rsidRDefault="0074610E" w:rsidP="0074610E">
      <w:pPr>
        <w:rPr>
          <w:rFonts w:cstheme="minorHAnsi"/>
          <w:b/>
          <w:iCs/>
          <w:color w:val="2E74B5" w:themeColor="accent1" w:themeShade="BF"/>
        </w:rPr>
      </w:pPr>
      <w:r w:rsidRPr="00EE724A">
        <w:rPr>
          <w:rFonts w:cstheme="minorHAnsi"/>
          <w:b/>
          <w:iCs/>
          <w:color w:val="2E74B5" w:themeColor="accent1" w:themeShade="BF"/>
        </w:rPr>
        <w:t>Re</w:t>
      </w:r>
      <w:r w:rsidR="00CD4B8D" w:rsidRPr="00EE724A">
        <w:rPr>
          <w:rFonts w:cstheme="minorHAnsi"/>
          <w:b/>
          <w:iCs/>
          <w:color w:val="2E74B5" w:themeColor="accent1" w:themeShade="BF"/>
        </w:rPr>
        <w:t>quirements implemented at no cost to employees</w:t>
      </w:r>
    </w:p>
    <w:p w14:paraId="2C0D6029" w14:textId="77777777" w:rsidR="00CD4B8D" w:rsidRPr="002E7A5B" w:rsidRDefault="00CD4B8D" w:rsidP="0074610E">
      <w:pPr>
        <w:rPr>
          <w:rFonts w:cstheme="minorHAnsi"/>
          <w:bCs/>
          <w:iCs/>
          <w:color w:val="ED7D31" w:themeColor="accent2"/>
        </w:rPr>
      </w:pPr>
    </w:p>
    <w:p w14:paraId="2616B4E5" w14:textId="27B868B1" w:rsidR="006477BA" w:rsidRDefault="006477BA" w:rsidP="2BCC4F0A">
      <w:pPr>
        <w:rPr>
          <w:rFonts w:cstheme="minorBidi"/>
        </w:rPr>
      </w:pPr>
      <w:r w:rsidRPr="006477BA">
        <w:rPr>
          <w:rFonts w:cstheme="minorBidi"/>
        </w:rPr>
        <w:t xml:space="preserve">NSU will comply with the provisions of OSHA’s COVID-19 ETS at no cost to its employees, </w:t>
      </w:r>
      <w:r w:rsidR="0081224D" w:rsidRPr="006477BA">
        <w:rPr>
          <w:rFonts w:cstheme="minorBidi"/>
        </w:rPr>
        <w:t>except for</w:t>
      </w:r>
      <w:r w:rsidRPr="006477BA">
        <w:rPr>
          <w:rFonts w:cstheme="minorBidi"/>
        </w:rPr>
        <w:t xml:space="preserve"> any employee self-monitoring conducted under the Health Screening and Medical Management section of this plan.</w:t>
      </w:r>
    </w:p>
    <w:p w14:paraId="239A4965" w14:textId="77777777" w:rsidR="006477BA" w:rsidRDefault="006477BA" w:rsidP="2BCC4F0A">
      <w:pPr>
        <w:rPr>
          <w:rFonts w:cstheme="minorBidi"/>
          <w:b/>
          <w:bCs/>
          <w:color w:val="2E74B5" w:themeColor="accent1" w:themeShade="BF"/>
        </w:rPr>
      </w:pPr>
    </w:p>
    <w:p w14:paraId="12EF822E" w14:textId="20A2E0E4" w:rsidR="0074610E" w:rsidRPr="00134D1C" w:rsidRDefault="57891141" w:rsidP="2BCC4F0A">
      <w:pPr>
        <w:rPr>
          <w:rFonts w:cstheme="minorBidi"/>
          <w:b/>
          <w:bCs/>
          <w:color w:val="2E74B5" w:themeColor="accent1" w:themeShade="BF"/>
        </w:rPr>
      </w:pPr>
      <w:r w:rsidRPr="00134D1C">
        <w:rPr>
          <w:rFonts w:cstheme="minorBidi"/>
          <w:b/>
          <w:bCs/>
          <w:color w:val="2E74B5" w:themeColor="accent1" w:themeShade="BF"/>
        </w:rPr>
        <w:t>Re</w:t>
      </w:r>
      <w:r w:rsidR="535B8E06" w:rsidRPr="00134D1C">
        <w:rPr>
          <w:rFonts w:cstheme="minorBidi"/>
          <w:b/>
          <w:bCs/>
          <w:color w:val="2E74B5" w:themeColor="accent1" w:themeShade="BF"/>
        </w:rPr>
        <w:t>cordkeeping</w:t>
      </w:r>
    </w:p>
    <w:p w14:paraId="0961C933" w14:textId="77777777" w:rsidR="0074610E" w:rsidRPr="002E7A5B" w:rsidRDefault="0074610E" w:rsidP="00203411">
      <w:pPr>
        <w:rPr>
          <w:rFonts w:cstheme="minorHAnsi"/>
          <w:bCs/>
          <w:iCs/>
          <w:color w:val="ED7D31" w:themeColor="accent2"/>
        </w:rPr>
      </w:pPr>
    </w:p>
    <w:p w14:paraId="279A34BB" w14:textId="77777777" w:rsidR="00AA4520" w:rsidRPr="00AA4520" w:rsidRDefault="00AA4520" w:rsidP="00AA4520">
      <w:pPr>
        <w:widowControl/>
        <w:autoSpaceDE/>
        <w:autoSpaceDN/>
        <w:rPr>
          <w:rFonts w:eastAsia="Times New Roman" w:cstheme="minorHAnsi"/>
          <w:color w:val="0E101A"/>
        </w:rPr>
      </w:pPr>
      <w:r w:rsidRPr="00AA4520">
        <w:rPr>
          <w:rFonts w:eastAsia="Times New Roman" w:cstheme="minorHAnsi"/>
          <w:color w:val="0E101A"/>
        </w:rPr>
        <w:t>NSU will retain all versions of this COVID-19 plan implemented to comply with OSHA’s COVID-19 ETS while the ETS remains in effect. </w:t>
      </w:r>
    </w:p>
    <w:p w14:paraId="61E5B5D6" w14:textId="77777777" w:rsidR="00AA4520" w:rsidRPr="00AA4520" w:rsidRDefault="00AA4520" w:rsidP="00AA4520">
      <w:pPr>
        <w:widowControl/>
        <w:autoSpaceDE/>
        <w:autoSpaceDN/>
        <w:rPr>
          <w:rFonts w:eastAsia="Times New Roman" w:cstheme="minorHAnsi"/>
          <w:color w:val="0E101A"/>
        </w:rPr>
      </w:pPr>
    </w:p>
    <w:p w14:paraId="447DACA8" w14:textId="77777777" w:rsidR="00AA4520" w:rsidRPr="00AA4520" w:rsidRDefault="00AA4520" w:rsidP="00AA4520">
      <w:pPr>
        <w:widowControl/>
        <w:autoSpaceDE/>
        <w:autoSpaceDN/>
        <w:rPr>
          <w:rFonts w:eastAsia="Times New Roman" w:cstheme="minorHAnsi"/>
          <w:color w:val="0E101A"/>
        </w:rPr>
      </w:pPr>
      <w:r w:rsidRPr="00AA4520">
        <w:rPr>
          <w:rFonts w:eastAsia="Times New Roman" w:cstheme="minorHAnsi"/>
          <w:color w:val="0E101A"/>
        </w:rPr>
        <w:t>NSU will establish and maintain a COVID-19 log to record each instance in which an employee is COVID-19 positive, regardless of whether the instance is connected to exposure to COVID-19 at work. The COVID-19 log will contain, for each instance, the employee’s name, one form of contact information, occupation, the location where the employee worked, the date of the employee’s last day at the workplace, the date of the positive test for, or diagnosis of, COVID-19, and the date the employee first had one or more COVID-19 symptoms, if any were experienced. </w:t>
      </w:r>
    </w:p>
    <w:p w14:paraId="245581AC" w14:textId="77777777" w:rsidR="00AA4520" w:rsidRPr="00AA4520" w:rsidRDefault="00AA4520" w:rsidP="00AA4520">
      <w:pPr>
        <w:widowControl/>
        <w:autoSpaceDE/>
        <w:autoSpaceDN/>
        <w:rPr>
          <w:rFonts w:eastAsia="Times New Roman" w:cstheme="minorHAnsi"/>
          <w:color w:val="0E101A"/>
        </w:rPr>
      </w:pPr>
    </w:p>
    <w:p w14:paraId="7F5C78C0" w14:textId="262C936A" w:rsidR="00AA4520" w:rsidRPr="00AA4520" w:rsidRDefault="00AA4520" w:rsidP="00AA4520">
      <w:pPr>
        <w:widowControl/>
        <w:autoSpaceDE/>
        <w:autoSpaceDN/>
        <w:rPr>
          <w:rFonts w:eastAsia="Times New Roman" w:cstheme="minorHAnsi"/>
          <w:color w:val="0E101A"/>
        </w:rPr>
      </w:pPr>
      <w:r w:rsidRPr="00AA4520">
        <w:rPr>
          <w:rFonts w:eastAsia="Times New Roman" w:cstheme="minorHAnsi"/>
          <w:color w:val="0E101A"/>
        </w:rPr>
        <w:lastRenderedPageBreak/>
        <w:t>NSU will record the information on the COVID-19 log within 24 hours of learning that the employee is COVID-19 positive. NSU will maintain the COVID-19 log as a confidential medical record and not disclose it except as required by OSHA’s COVID-19 ETS or other federal law</w:t>
      </w:r>
      <w:r w:rsidR="006D6397" w:rsidRPr="00AA4520">
        <w:rPr>
          <w:rFonts w:eastAsia="Times New Roman" w:cstheme="minorHAnsi"/>
          <w:color w:val="0E101A"/>
        </w:rPr>
        <w:t xml:space="preserve">. </w:t>
      </w:r>
    </w:p>
    <w:p w14:paraId="199152B7" w14:textId="77777777" w:rsidR="00AA4520" w:rsidRPr="00AA4520" w:rsidRDefault="00AA4520" w:rsidP="00AA4520">
      <w:pPr>
        <w:widowControl/>
        <w:autoSpaceDE/>
        <w:autoSpaceDN/>
        <w:rPr>
          <w:rFonts w:eastAsia="Times New Roman" w:cstheme="minorHAnsi"/>
          <w:color w:val="0E101A"/>
        </w:rPr>
      </w:pPr>
    </w:p>
    <w:p w14:paraId="771EFEC9" w14:textId="77777777" w:rsidR="00AA4520" w:rsidRPr="00AA4520" w:rsidRDefault="00AA4520" w:rsidP="00AA4520">
      <w:pPr>
        <w:widowControl/>
        <w:autoSpaceDE/>
        <w:autoSpaceDN/>
        <w:rPr>
          <w:rFonts w:eastAsia="Times New Roman" w:cstheme="minorHAnsi"/>
          <w:color w:val="0E101A"/>
        </w:rPr>
      </w:pPr>
      <w:r w:rsidRPr="00AA4520">
        <w:rPr>
          <w:rFonts w:eastAsia="Times New Roman" w:cstheme="minorHAnsi"/>
          <w:color w:val="0E101A"/>
        </w:rPr>
        <w:t>NSU will maintain and preserve the COVID-19 log while OSHA’s COVID-19 ETS remains in effect.</w:t>
      </w:r>
    </w:p>
    <w:p w14:paraId="7B2149B8" w14:textId="77777777" w:rsidR="00AA4520" w:rsidRPr="00AA4520" w:rsidRDefault="00AA4520" w:rsidP="00AA4520">
      <w:pPr>
        <w:widowControl/>
        <w:autoSpaceDE/>
        <w:autoSpaceDN/>
        <w:rPr>
          <w:rFonts w:eastAsia="Times New Roman" w:cstheme="minorHAnsi"/>
          <w:color w:val="0E101A"/>
        </w:rPr>
      </w:pPr>
    </w:p>
    <w:p w14:paraId="47161CD7" w14:textId="77777777" w:rsidR="00AA4520" w:rsidRPr="00AA4520" w:rsidRDefault="00AA4520" w:rsidP="00AA4520">
      <w:pPr>
        <w:widowControl/>
        <w:autoSpaceDE/>
        <w:autoSpaceDN/>
        <w:rPr>
          <w:rFonts w:eastAsia="Times New Roman" w:cstheme="minorHAnsi"/>
          <w:color w:val="0E101A"/>
        </w:rPr>
      </w:pPr>
      <w:r w:rsidRPr="00AA4520">
        <w:rPr>
          <w:rFonts w:eastAsia="Times New Roman" w:cstheme="minorHAnsi"/>
          <w:color w:val="0E101A"/>
        </w:rPr>
        <w:t>By the end of the next business day after a request, NSU will provide, for examination and copying:</w:t>
      </w:r>
    </w:p>
    <w:p w14:paraId="365D4DD5" w14:textId="2A540923" w:rsidR="00AA4520" w:rsidRPr="00AA4520" w:rsidRDefault="00AA4520" w:rsidP="00AA4520">
      <w:pPr>
        <w:widowControl/>
        <w:numPr>
          <w:ilvl w:val="0"/>
          <w:numId w:val="43"/>
        </w:numPr>
        <w:autoSpaceDE/>
        <w:autoSpaceDN/>
        <w:rPr>
          <w:rFonts w:eastAsia="Times New Roman" w:cstheme="minorHAnsi"/>
          <w:color w:val="0E101A"/>
        </w:rPr>
      </w:pPr>
      <w:r w:rsidRPr="00AA4520">
        <w:rPr>
          <w:rFonts w:eastAsia="Times New Roman" w:cstheme="minorHAnsi"/>
          <w:color w:val="0E101A"/>
        </w:rPr>
        <w:t>All versions of the written COVID-19 plan to all the following: any employees, their representatives, and their authorized representatives.</w:t>
      </w:r>
    </w:p>
    <w:p w14:paraId="347FA32B" w14:textId="741E9DC4" w:rsidR="00AA4520" w:rsidRPr="00AA4520" w:rsidRDefault="00AA4520" w:rsidP="00AA4520">
      <w:pPr>
        <w:widowControl/>
        <w:numPr>
          <w:ilvl w:val="0"/>
          <w:numId w:val="43"/>
        </w:numPr>
        <w:autoSpaceDE/>
        <w:autoSpaceDN/>
        <w:rPr>
          <w:rFonts w:eastAsia="Times New Roman" w:cstheme="minorHAnsi"/>
          <w:color w:val="0E101A"/>
        </w:rPr>
      </w:pPr>
      <w:r w:rsidRPr="00AA4520">
        <w:rPr>
          <w:rFonts w:eastAsia="Times New Roman" w:cstheme="minorHAnsi"/>
          <w:color w:val="0E101A"/>
        </w:rPr>
        <w:t>The COVID-19 log entry for a particular employee to that employee and anyone having written authorized consent of that employee.</w:t>
      </w:r>
    </w:p>
    <w:p w14:paraId="1FA38AB4" w14:textId="2A13A6B2" w:rsidR="00AA4520" w:rsidRDefault="00AA4520" w:rsidP="00AA4520">
      <w:pPr>
        <w:widowControl/>
        <w:numPr>
          <w:ilvl w:val="0"/>
          <w:numId w:val="43"/>
        </w:numPr>
        <w:autoSpaceDE/>
        <w:autoSpaceDN/>
        <w:rPr>
          <w:rFonts w:eastAsia="Times New Roman" w:cstheme="minorHAnsi"/>
          <w:color w:val="0E101A"/>
        </w:rPr>
      </w:pPr>
      <w:r w:rsidRPr="00AA4520">
        <w:rPr>
          <w:rFonts w:eastAsia="Times New Roman" w:cstheme="minorHAnsi"/>
          <w:color w:val="0E101A"/>
        </w:rPr>
        <w:t>A version of the COVID-19 log that removes the names of employees, contact information, and occupation and only includes, for each employee in the COVID-19 log, the location where the employee worked, the last day that the employee was at the workplace before removal, the date of that employee’s positive test for, or diagnosis of, COVID-19, and the date the employee first had one or more COVID-19 symptoms, if any were experienced, to all of the following: any employees, their potential representatives, and their authorized representatives. </w:t>
      </w:r>
    </w:p>
    <w:p w14:paraId="4EEED6AD" w14:textId="50B26206" w:rsidR="000451CA" w:rsidRPr="00AA4520" w:rsidRDefault="000451CA" w:rsidP="00AA4520">
      <w:pPr>
        <w:widowControl/>
        <w:numPr>
          <w:ilvl w:val="0"/>
          <w:numId w:val="43"/>
        </w:numPr>
        <w:autoSpaceDE/>
        <w:autoSpaceDN/>
        <w:rPr>
          <w:rFonts w:eastAsia="Times New Roman" w:cstheme="minorHAnsi"/>
          <w:color w:val="0E101A"/>
        </w:rPr>
      </w:pPr>
      <w:r>
        <w:rPr>
          <w:rFonts w:eastAsia="Times New Roman" w:cstheme="minorHAnsi"/>
          <w:color w:val="0E101A"/>
        </w:rPr>
        <w:t>All records required to be maintained by this section to the Assistant Secretary</w:t>
      </w:r>
    </w:p>
    <w:p w14:paraId="12C5DCF4" w14:textId="77777777" w:rsidR="00AA4520" w:rsidRDefault="00AA4520" w:rsidP="007B49FF">
      <w:pPr>
        <w:pStyle w:val="ListParagraph"/>
        <w:ind w:left="0"/>
        <w:rPr>
          <w:rFonts w:cstheme="minorHAnsi"/>
        </w:rPr>
      </w:pPr>
    </w:p>
    <w:p w14:paraId="47306C74" w14:textId="77777777" w:rsidR="00B47DEE" w:rsidRPr="00134D1C" w:rsidRDefault="00B47DEE" w:rsidP="00B47DEE">
      <w:pPr>
        <w:rPr>
          <w:rFonts w:cstheme="minorHAnsi"/>
          <w:b/>
          <w:iCs/>
          <w:color w:val="2E74B5" w:themeColor="accent1" w:themeShade="BF"/>
        </w:rPr>
      </w:pPr>
      <w:r w:rsidRPr="00134D1C">
        <w:rPr>
          <w:rFonts w:cstheme="minorHAnsi"/>
          <w:b/>
          <w:iCs/>
          <w:color w:val="2E74B5" w:themeColor="accent1" w:themeShade="BF"/>
        </w:rPr>
        <w:t>Reporting</w:t>
      </w:r>
    </w:p>
    <w:p w14:paraId="27BD85FE" w14:textId="77777777" w:rsidR="003329F0" w:rsidRPr="0024125D" w:rsidRDefault="003329F0" w:rsidP="003329F0">
      <w:pPr>
        <w:rPr>
          <w:rFonts w:cstheme="minorHAnsi"/>
          <w:bCs/>
          <w:iCs/>
          <w:color w:val="ED7D31" w:themeColor="accent2"/>
        </w:rPr>
      </w:pPr>
    </w:p>
    <w:p w14:paraId="2CCA31AC" w14:textId="1540356C" w:rsidR="007D36D2" w:rsidRPr="00064E86" w:rsidRDefault="00637FC0" w:rsidP="007B49FF">
      <w:pPr>
        <w:pStyle w:val="ListParagraph"/>
        <w:ind w:left="0"/>
        <w:rPr>
          <w:rFonts w:cstheme="minorHAnsi"/>
        </w:rPr>
      </w:pPr>
      <w:r>
        <w:rPr>
          <w:rFonts w:cstheme="minorHAnsi"/>
        </w:rPr>
        <w:t xml:space="preserve">NSU </w:t>
      </w:r>
      <w:r w:rsidR="00B47DEE" w:rsidRPr="00064E86">
        <w:rPr>
          <w:rFonts w:cstheme="minorHAnsi"/>
        </w:rPr>
        <w:t xml:space="preserve">will report </w:t>
      </w:r>
      <w:r w:rsidR="007D36D2" w:rsidRPr="00064E86">
        <w:rPr>
          <w:rFonts w:cstheme="minorHAnsi"/>
        </w:rPr>
        <w:t>to OSHA:</w:t>
      </w:r>
    </w:p>
    <w:p w14:paraId="63E06980" w14:textId="1D0BA333" w:rsidR="007D36D2" w:rsidRPr="00064E86" w:rsidRDefault="007D36D2" w:rsidP="009F2989">
      <w:pPr>
        <w:pStyle w:val="ListParagraph"/>
        <w:numPr>
          <w:ilvl w:val="0"/>
          <w:numId w:val="25"/>
        </w:numPr>
        <w:rPr>
          <w:rFonts w:cstheme="minorHAnsi"/>
        </w:rPr>
      </w:pPr>
      <w:r w:rsidRPr="00064E86">
        <w:rPr>
          <w:rFonts w:cstheme="minorHAnsi"/>
        </w:rPr>
        <w:t>E</w:t>
      </w:r>
      <w:r w:rsidR="00B47DEE" w:rsidRPr="00064E86">
        <w:rPr>
          <w:rFonts w:cstheme="minorHAnsi"/>
        </w:rPr>
        <w:t xml:space="preserve">ach work-related COVID-19 fatality </w:t>
      </w:r>
      <w:r w:rsidRPr="00064E86">
        <w:rPr>
          <w:rFonts w:cstheme="minorHAnsi"/>
        </w:rPr>
        <w:t xml:space="preserve">within 8 hours of </w:t>
      </w:r>
      <w:r w:rsidR="00637FC0">
        <w:rPr>
          <w:rFonts w:cstheme="minorHAnsi"/>
        </w:rPr>
        <w:t xml:space="preserve">NSU </w:t>
      </w:r>
      <w:r w:rsidRPr="00064E86">
        <w:rPr>
          <w:rFonts w:cstheme="minorHAnsi"/>
        </w:rPr>
        <w:t xml:space="preserve">learning about the </w:t>
      </w:r>
      <w:r w:rsidR="0021510F" w:rsidRPr="00064E86">
        <w:rPr>
          <w:rFonts w:cstheme="minorHAnsi"/>
        </w:rPr>
        <w:t>fatality.</w:t>
      </w:r>
    </w:p>
    <w:p w14:paraId="333C416C" w14:textId="3E0A802A" w:rsidR="003329F0" w:rsidRPr="00064E86" w:rsidRDefault="007D36D2" w:rsidP="009F2989">
      <w:pPr>
        <w:pStyle w:val="ListParagraph"/>
        <w:numPr>
          <w:ilvl w:val="0"/>
          <w:numId w:val="25"/>
        </w:numPr>
        <w:rPr>
          <w:rFonts w:cstheme="minorHAnsi"/>
        </w:rPr>
      </w:pPr>
      <w:r w:rsidRPr="00064E86">
        <w:rPr>
          <w:rFonts w:cstheme="minorHAnsi"/>
        </w:rPr>
        <w:t xml:space="preserve">Each </w:t>
      </w:r>
      <w:r w:rsidR="009F2989" w:rsidRPr="00064E86">
        <w:rPr>
          <w:rFonts w:cstheme="minorHAnsi"/>
        </w:rPr>
        <w:t xml:space="preserve">work-related </w:t>
      </w:r>
      <w:r w:rsidRPr="00064E86">
        <w:rPr>
          <w:rFonts w:cstheme="minorHAnsi"/>
        </w:rPr>
        <w:t xml:space="preserve">COVID-19 in-patient hospitalization within 24 hours of </w:t>
      </w:r>
      <w:r w:rsidR="00637FC0">
        <w:rPr>
          <w:rFonts w:cstheme="minorHAnsi"/>
        </w:rPr>
        <w:t xml:space="preserve">NSU </w:t>
      </w:r>
      <w:r w:rsidRPr="00064E86">
        <w:rPr>
          <w:rFonts w:cstheme="minorHAnsi"/>
        </w:rPr>
        <w:t xml:space="preserve">learning about the in-patient hospitalization. </w:t>
      </w:r>
    </w:p>
    <w:p w14:paraId="29A6919F" w14:textId="77777777" w:rsidR="003329F0" w:rsidRDefault="003329F0" w:rsidP="007B49FF">
      <w:pPr>
        <w:pStyle w:val="ListParagraph"/>
        <w:ind w:left="0"/>
        <w:rPr>
          <w:rFonts w:cstheme="minorHAnsi"/>
          <w:b/>
          <w:u w:val="single"/>
        </w:rPr>
      </w:pPr>
    </w:p>
    <w:p w14:paraId="405F0CA4" w14:textId="77777777" w:rsidR="00863C30" w:rsidRPr="00134D1C" w:rsidRDefault="00863C30" w:rsidP="00082405">
      <w:pPr>
        <w:pStyle w:val="ListParagraph"/>
        <w:numPr>
          <w:ilvl w:val="0"/>
          <w:numId w:val="3"/>
        </w:numPr>
        <w:ind w:left="360"/>
        <w:rPr>
          <w:rFonts w:cstheme="minorHAnsi"/>
          <w:color w:val="2E74B5" w:themeColor="accent1" w:themeShade="BF"/>
        </w:rPr>
      </w:pPr>
      <w:r w:rsidRPr="00134D1C">
        <w:rPr>
          <w:rFonts w:cstheme="minorHAnsi"/>
          <w:b/>
          <w:bCs/>
          <w:color w:val="2E74B5" w:themeColor="accent1" w:themeShade="BF"/>
          <w:sz w:val="24"/>
        </w:rPr>
        <w:t>Monitoring Effectiveness</w:t>
      </w:r>
    </w:p>
    <w:p w14:paraId="1974CA9E" w14:textId="77777777" w:rsidR="009728E6" w:rsidRDefault="009728E6" w:rsidP="009728E6">
      <w:pPr>
        <w:rPr>
          <w:rFonts w:cstheme="minorHAnsi"/>
        </w:rPr>
      </w:pPr>
    </w:p>
    <w:p w14:paraId="04D37E50" w14:textId="77777777" w:rsidR="006D6397" w:rsidRPr="006D6397" w:rsidRDefault="006D6397" w:rsidP="006D6397">
      <w:pPr>
        <w:rPr>
          <w:rFonts w:cstheme="minorHAnsi"/>
        </w:rPr>
      </w:pPr>
      <w:r w:rsidRPr="006D6397">
        <w:rPr>
          <w:rFonts w:cstheme="minorHAnsi"/>
        </w:rPr>
        <w:t xml:space="preserve">NSU and the COVID-19 Safety Coordinator will work collaboratively with non-managerial employees and their representatives to monitor the effectiveness of this COVID-19 plan to ensure ongoing progress and efficacy. </w:t>
      </w:r>
    </w:p>
    <w:p w14:paraId="434A096C" w14:textId="299B6CB6" w:rsidR="006D6397" w:rsidRDefault="006D6397" w:rsidP="006D6397">
      <w:pPr>
        <w:rPr>
          <w:rFonts w:cstheme="minorHAnsi"/>
        </w:rPr>
      </w:pPr>
      <w:r w:rsidRPr="006D6397">
        <w:rPr>
          <w:rFonts w:cstheme="minorHAnsi"/>
        </w:rPr>
        <w:t>NSU will update this COVID-19 plan as needed to address changes in workplace-specific COVID-19 hazards and exposures.</w:t>
      </w:r>
    </w:p>
    <w:p w14:paraId="4AA64135" w14:textId="77777777" w:rsidR="00C85876" w:rsidRDefault="00C85876" w:rsidP="006D6397">
      <w:pPr>
        <w:rPr>
          <w:rFonts w:cstheme="minorHAnsi"/>
        </w:rPr>
      </w:pPr>
    </w:p>
    <w:p w14:paraId="25C4A62B" w14:textId="77777777" w:rsidR="00863C30" w:rsidRPr="00134D1C" w:rsidRDefault="00863C30" w:rsidP="00082405">
      <w:pPr>
        <w:pStyle w:val="ListParagraph"/>
        <w:numPr>
          <w:ilvl w:val="0"/>
          <w:numId w:val="3"/>
        </w:numPr>
        <w:ind w:left="360"/>
        <w:rPr>
          <w:rFonts w:cstheme="minorHAnsi"/>
          <w:color w:val="2E74B5" w:themeColor="accent1" w:themeShade="BF"/>
        </w:rPr>
      </w:pPr>
      <w:r w:rsidRPr="00134D1C">
        <w:rPr>
          <w:rFonts w:cstheme="minorHAnsi"/>
          <w:b/>
          <w:bCs/>
          <w:color w:val="2E74B5" w:themeColor="accent1" w:themeShade="BF"/>
          <w:sz w:val="24"/>
        </w:rPr>
        <w:t xml:space="preserve">Coordination with Other Employers </w:t>
      </w:r>
    </w:p>
    <w:p w14:paraId="042786F5" w14:textId="77777777" w:rsidR="009728E6" w:rsidRDefault="009728E6" w:rsidP="009728E6">
      <w:pPr>
        <w:rPr>
          <w:rFonts w:cstheme="minorHAnsi"/>
        </w:rPr>
      </w:pPr>
    </w:p>
    <w:p w14:paraId="307808F9" w14:textId="72B43223" w:rsidR="009728E6" w:rsidRDefault="005D0334" w:rsidP="005D0334">
      <w:pPr>
        <w:rPr>
          <w:rFonts w:cstheme="minorHAnsi"/>
        </w:rPr>
      </w:pPr>
      <w:r w:rsidRPr="005D0334">
        <w:rPr>
          <w:rFonts w:cstheme="minorHAnsi"/>
        </w:rPr>
        <w:t xml:space="preserve">NSU will communicate this COVID-19 plan with all other employers who share the same worksite and coordinate with each employer to ensure that all workers are protected. </w:t>
      </w:r>
      <w:r w:rsidR="00731F4D">
        <w:rPr>
          <w:rFonts w:cstheme="minorHAnsi"/>
        </w:rPr>
        <w:t xml:space="preserve"> </w:t>
      </w:r>
      <w:r w:rsidRPr="005D0334">
        <w:rPr>
          <w:rFonts w:cstheme="minorHAnsi"/>
        </w:rPr>
        <w:t xml:space="preserve">NSU will adjust this COVID-19 plan to address any hazards presented by employees of other employers at the worksite. </w:t>
      </w:r>
    </w:p>
    <w:p w14:paraId="28C01C24" w14:textId="77777777" w:rsidR="00DB18ED" w:rsidRDefault="00DB18ED" w:rsidP="009728E6">
      <w:pPr>
        <w:rPr>
          <w:rFonts w:cstheme="minorHAnsi"/>
        </w:rPr>
      </w:pPr>
    </w:p>
    <w:p w14:paraId="2BAD04D2" w14:textId="10ED78C9" w:rsidR="009728E6" w:rsidRPr="009728E6" w:rsidRDefault="00637FC0" w:rsidP="009728E6">
      <w:pPr>
        <w:rPr>
          <w:rFonts w:cstheme="minorHAnsi"/>
        </w:rPr>
      </w:pPr>
      <w:r>
        <w:rPr>
          <w:rFonts w:cstheme="minorHAnsi"/>
        </w:rPr>
        <w:t xml:space="preserve">NSU </w:t>
      </w:r>
      <w:r w:rsidR="00C21B37">
        <w:rPr>
          <w:rFonts w:eastAsia="Times New Roman" w:cstheme="minorHAnsi"/>
          <w:color w:val="000000" w:themeColor="text1"/>
        </w:rPr>
        <w:t>has</w:t>
      </w:r>
      <w:r w:rsidR="009728E6" w:rsidRPr="00832BA4">
        <w:rPr>
          <w:rFonts w:eastAsia="Times New Roman" w:cstheme="minorHAnsi"/>
          <w:color w:val="000000" w:themeColor="text1"/>
        </w:rPr>
        <w:t xml:space="preserve"> identif</w:t>
      </w:r>
      <w:r w:rsidR="00C21B37">
        <w:rPr>
          <w:rFonts w:eastAsia="Times New Roman" w:cstheme="minorHAnsi"/>
          <w:color w:val="000000" w:themeColor="text1"/>
        </w:rPr>
        <w:t>ied</w:t>
      </w:r>
      <w:r w:rsidR="009728E6" w:rsidRPr="00832BA4">
        <w:rPr>
          <w:rFonts w:eastAsia="Times New Roman" w:cstheme="minorHAnsi"/>
          <w:color w:val="000000" w:themeColor="text1"/>
        </w:rPr>
        <w:t xml:space="preserve"> below all other employers to coordinate with to ensure employees are protected.</w:t>
      </w:r>
    </w:p>
    <w:tbl>
      <w:tblPr>
        <w:tblStyle w:val="TableGrid2"/>
        <w:tblW w:w="10795" w:type="dxa"/>
        <w:tblLook w:val="04A0" w:firstRow="1" w:lastRow="0" w:firstColumn="1" w:lastColumn="0" w:noHBand="0" w:noVBand="1"/>
        <w:tblCaption w:val="Other Worksite Employers"/>
        <w:tblDescription w:val="Other Worksite Employers"/>
      </w:tblPr>
      <w:tblGrid>
        <w:gridCol w:w="6565"/>
        <w:gridCol w:w="4230"/>
      </w:tblGrid>
      <w:tr w:rsidR="00863C30" w:rsidRPr="00832BA4" w14:paraId="6330B790" w14:textId="77777777" w:rsidTr="00C91D9F">
        <w:trPr>
          <w:trHeight w:val="359"/>
          <w:tblHeader/>
        </w:trPr>
        <w:tc>
          <w:tcPr>
            <w:tcW w:w="10795" w:type="dxa"/>
            <w:gridSpan w:val="2"/>
          </w:tcPr>
          <w:p w14:paraId="0C3B8A2E" w14:textId="77777777" w:rsidR="00863C30" w:rsidRPr="00832BA4" w:rsidRDefault="00863C30" w:rsidP="00B173C5">
            <w:pPr>
              <w:widowControl/>
              <w:autoSpaceDE/>
              <w:autoSpaceDN/>
              <w:rPr>
                <w:rFonts w:eastAsiaTheme="minorHAnsi" w:cstheme="minorHAnsi"/>
                <w:b/>
                <w:color w:val="C00000"/>
                <w:shd w:val="clear" w:color="auto" w:fill="FFFFFF"/>
              </w:rPr>
            </w:pPr>
            <w:r w:rsidRPr="00832BA4">
              <w:rPr>
                <w:rFonts w:eastAsiaTheme="minorHAnsi" w:cstheme="minorHAnsi"/>
                <w:b/>
                <w:color w:val="C00000"/>
                <w:shd w:val="clear" w:color="auto" w:fill="FFFFFF"/>
              </w:rPr>
              <w:t>Other Worksite Employers</w:t>
            </w:r>
          </w:p>
        </w:tc>
      </w:tr>
      <w:tr w:rsidR="00863C30" w:rsidRPr="00832BA4" w14:paraId="19B76772" w14:textId="77777777" w:rsidTr="00B173C5">
        <w:trPr>
          <w:trHeight w:val="290"/>
        </w:trPr>
        <w:tc>
          <w:tcPr>
            <w:tcW w:w="6565" w:type="dxa"/>
          </w:tcPr>
          <w:p w14:paraId="5EFEF9A2" w14:textId="7A554B40" w:rsidR="00863C30" w:rsidRPr="00832BA4" w:rsidRDefault="00637FC0" w:rsidP="00B173C5">
            <w:pPr>
              <w:widowControl/>
              <w:autoSpaceDE/>
              <w:autoSpaceDN/>
              <w:rPr>
                <w:rFonts w:eastAsiaTheme="minorHAnsi" w:cstheme="minorHAnsi"/>
                <w:b/>
                <w:color w:val="000000"/>
                <w:sz w:val="20"/>
                <w:szCs w:val="24"/>
                <w:shd w:val="clear" w:color="auto" w:fill="FFFFFF"/>
              </w:rPr>
            </w:pPr>
            <w:r>
              <w:rPr>
                <w:rFonts w:eastAsiaTheme="minorHAnsi" w:cstheme="minorHAnsi"/>
                <w:b/>
                <w:color w:val="000000"/>
                <w:sz w:val="20"/>
                <w:szCs w:val="24"/>
                <w:shd w:val="clear" w:color="auto" w:fill="FFFFFF"/>
              </w:rPr>
              <w:t xml:space="preserve">NSU </w:t>
            </w:r>
            <w:r w:rsidR="00863C30" w:rsidRPr="00832BA4">
              <w:rPr>
                <w:rFonts w:eastAsiaTheme="minorHAnsi" w:cstheme="minorHAnsi"/>
                <w:b/>
                <w:color w:val="000000"/>
                <w:sz w:val="20"/>
                <w:szCs w:val="24"/>
                <w:shd w:val="clear" w:color="auto" w:fill="FFFFFF"/>
              </w:rPr>
              <w:t xml:space="preserve">/ </w:t>
            </w:r>
            <w:r w:rsidR="00E85656">
              <w:rPr>
                <w:rFonts w:eastAsiaTheme="minorHAnsi" w:cstheme="minorHAnsi"/>
                <w:b/>
                <w:color w:val="000000"/>
                <w:sz w:val="20"/>
                <w:szCs w:val="24"/>
                <w:shd w:val="clear" w:color="auto" w:fill="FFFFFF"/>
              </w:rPr>
              <w:t>Employer</w:t>
            </w:r>
            <w:r w:rsidR="00863C30" w:rsidRPr="00832BA4">
              <w:rPr>
                <w:rFonts w:eastAsiaTheme="minorHAnsi" w:cstheme="minorHAnsi"/>
                <w:b/>
                <w:color w:val="000000"/>
                <w:sz w:val="20"/>
                <w:szCs w:val="24"/>
                <w:shd w:val="clear" w:color="auto" w:fill="FFFFFF"/>
              </w:rPr>
              <w:t xml:space="preserve"> Representative:</w:t>
            </w:r>
          </w:p>
        </w:tc>
        <w:tc>
          <w:tcPr>
            <w:tcW w:w="4230" w:type="dxa"/>
          </w:tcPr>
          <w:p w14:paraId="76BBB263" w14:textId="77777777" w:rsidR="00863C30" w:rsidRPr="00832BA4" w:rsidRDefault="00863C30" w:rsidP="00B173C5">
            <w:pPr>
              <w:widowControl/>
              <w:autoSpaceDE/>
              <w:autoSpaceDN/>
              <w:rPr>
                <w:rFonts w:eastAsiaTheme="minorHAnsi" w:cstheme="minorHAnsi"/>
                <w:b/>
                <w:color w:val="000000"/>
                <w:sz w:val="20"/>
                <w:szCs w:val="24"/>
                <w:shd w:val="clear" w:color="auto" w:fill="FFFFFF"/>
              </w:rPr>
            </w:pPr>
            <w:r w:rsidRPr="00832BA4">
              <w:rPr>
                <w:rFonts w:eastAsiaTheme="minorHAnsi" w:cstheme="minorHAnsi"/>
                <w:b/>
                <w:color w:val="000000"/>
                <w:sz w:val="20"/>
                <w:szCs w:val="24"/>
                <w:shd w:val="clear" w:color="auto" w:fill="FFFFFF"/>
              </w:rPr>
              <w:t>Contact Information:</w:t>
            </w:r>
          </w:p>
        </w:tc>
      </w:tr>
      <w:tr w:rsidR="00863C30" w:rsidRPr="00832BA4" w14:paraId="083C5B6C" w14:textId="77777777" w:rsidTr="00B173C5">
        <w:trPr>
          <w:trHeight w:val="494"/>
        </w:trPr>
        <w:tc>
          <w:tcPr>
            <w:tcW w:w="6565" w:type="dxa"/>
          </w:tcPr>
          <w:p w14:paraId="2C082E0C" w14:textId="05D1F4A2" w:rsidR="00863C30" w:rsidRPr="00832BA4" w:rsidRDefault="00B840D0" w:rsidP="00B173C5">
            <w:pPr>
              <w:widowControl/>
              <w:autoSpaceDE/>
              <w:autoSpaceDN/>
              <w:rPr>
                <w:rFonts w:eastAsiaTheme="minorHAnsi" w:cstheme="minorHAnsi"/>
                <w:color w:val="000000"/>
                <w:sz w:val="24"/>
                <w:szCs w:val="24"/>
                <w:shd w:val="clear" w:color="auto" w:fill="FFFFFF"/>
              </w:rPr>
            </w:pPr>
            <w:r>
              <w:rPr>
                <w:rFonts w:eastAsiaTheme="minorHAnsi" w:cstheme="minorHAnsi"/>
                <w:color w:val="000000"/>
                <w:sz w:val="24"/>
                <w:szCs w:val="24"/>
                <w:shd w:val="clear" w:color="auto" w:fill="FFFFFF"/>
              </w:rPr>
              <w:t>Each offsite loca</w:t>
            </w:r>
            <w:r w:rsidR="00FC57F9">
              <w:rPr>
                <w:rFonts w:eastAsiaTheme="minorHAnsi" w:cstheme="minorHAnsi"/>
                <w:color w:val="000000"/>
                <w:sz w:val="24"/>
                <w:szCs w:val="24"/>
                <w:shd w:val="clear" w:color="auto" w:fill="FFFFFF"/>
              </w:rPr>
              <w:t xml:space="preserve">tion will have contact information </w:t>
            </w:r>
            <w:r w:rsidR="00265377">
              <w:rPr>
                <w:rFonts w:eastAsiaTheme="minorHAnsi" w:cstheme="minorHAnsi"/>
                <w:color w:val="000000"/>
                <w:sz w:val="24"/>
                <w:szCs w:val="24"/>
                <w:shd w:val="clear" w:color="auto" w:fill="FFFFFF"/>
              </w:rPr>
              <w:t xml:space="preserve">of host landlord </w:t>
            </w:r>
            <w:r w:rsidR="00FC57F9">
              <w:rPr>
                <w:rFonts w:eastAsiaTheme="minorHAnsi" w:cstheme="minorHAnsi"/>
                <w:color w:val="000000"/>
                <w:sz w:val="24"/>
                <w:szCs w:val="24"/>
                <w:shd w:val="clear" w:color="auto" w:fill="FFFFFF"/>
              </w:rPr>
              <w:t xml:space="preserve">and </w:t>
            </w:r>
            <w:r w:rsidR="00BD52BA">
              <w:rPr>
                <w:rFonts w:eastAsiaTheme="minorHAnsi" w:cstheme="minorHAnsi"/>
                <w:color w:val="000000"/>
                <w:sz w:val="24"/>
                <w:szCs w:val="24"/>
                <w:shd w:val="clear" w:color="auto" w:fill="FFFFFF"/>
              </w:rPr>
              <w:t xml:space="preserve">site </w:t>
            </w:r>
            <w:r w:rsidR="00265377">
              <w:rPr>
                <w:rFonts w:eastAsiaTheme="minorHAnsi" w:cstheme="minorHAnsi"/>
                <w:color w:val="000000"/>
                <w:sz w:val="24"/>
                <w:szCs w:val="24"/>
                <w:shd w:val="clear" w:color="auto" w:fill="FFFFFF"/>
              </w:rPr>
              <w:t xml:space="preserve">clinical </w:t>
            </w:r>
            <w:r w:rsidR="00FC57F9">
              <w:rPr>
                <w:rFonts w:eastAsiaTheme="minorHAnsi" w:cstheme="minorHAnsi"/>
                <w:color w:val="000000"/>
                <w:sz w:val="24"/>
                <w:szCs w:val="24"/>
                <w:shd w:val="clear" w:color="auto" w:fill="FFFFFF"/>
              </w:rPr>
              <w:t>hazardous analysis.</w:t>
            </w:r>
          </w:p>
        </w:tc>
        <w:tc>
          <w:tcPr>
            <w:tcW w:w="4230" w:type="dxa"/>
          </w:tcPr>
          <w:p w14:paraId="50DB4D96" w14:textId="0F7298C4" w:rsidR="00863C30" w:rsidRPr="00832BA4" w:rsidRDefault="00FC57F9" w:rsidP="00B173C5">
            <w:pPr>
              <w:widowControl/>
              <w:autoSpaceDE/>
              <w:autoSpaceDN/>
              <w:rPr>
                <w:rFonts w:eastAsiaTheme="minorHAnsi" w:cstheme="minorHAnsi"/>
                <w:color w:val="000000"/>
                <w:sz w:val="24"/>
                <w:szCs w:val="24"/>
                <w:shd w:val="clear" w:color="auto" w:fill="FFFFFF"/>
              </w:rPr>
            </w:pPr>
            <w:r>
              <w:rPr>
                <w:rFonts w:eastAsiaTheme="minorHAnsi" w:cstheme="minorHAnsi"/>
                <w:color w:val="000000"/>
                <w:sz w:val="24"/>
                <w:szCs w:val="24"/>
                <w:shd w:val="clear" w:color="auto" w:fill="FFFFFF"/>
              </w:rPr>
              <w:t>Site supervisor</w:t>
            </w:r>
          </w:p>
        </w:tc>
      </w:tr>
      <w:tr w:rsidR="00863C30" w:rsidRPr="00832BA4" w14:paraId="40DF0C61" w14:textId="77777777" w:rsidTr="00B173C5">
        <w:trPr>
          <w:trHeight w:val="530"/>
        </w:trPr>
        <w:tc>
          <w:tcPr>
            <w:tcW w:w="6565" w:type="dxa"/>
          </w:tcPr>
          <w:p w14:paraId="0E8BEF3E"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c>
          <w:tcPr>
            <w:tcW w:w="4230" w:type="dxa"/>
          </w:tcPr>
          <w:p w14:paraId="2965C90F"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r>
    </w:tbl>
    <w:p w14:paraId="0DEEAE7E" w14:textId="18A8D5E4" w:rsidR="00064288" w:rsidRDefault="00064288" w:rsidP="00064288">
      <w:pPr>
        <w:pStyle w:val="ListParagraph"/>
        <w:ind w:left="360"/>
        <w:rPr>
          <w:rFonts w:cstheme="minorHAnsi"/>
          <w:color w:val="2E74B5" w:themeColor="accent1" w:themeShade="BF"/>
        </w:rPr>
      </w:pPr>
    </w:p>
    <w:p w14:paraId="2022558F" w14:textId="60391E99" w:rsidR="00064288" w:rsidRDefault="00064288" w:rsidP="00064288">
      <w:pPr>
        <w:pStyle w:val="ListParagraph"/>
        <w:ind w:left="360"/>
        <w:rPr>
          <w:rFonts w:cstheme="minorHAnsi"/>
          <w:color w:val="2E74B5" w:themeColor="accent1" w:themeShade="BF"/>
        </w:rPr>
      </w:pPr>
    </w:p>
    <w:p w14:paraId="0A57B0A6" w14:textId="61207458" w:rsidR="00064288" w:rsidRDefault="00064288" w:rsidP="00064288">
      <w:pPr>
        <w:pStyle w:val="ListParagraph"/>
        <w:ind w:left="360"/>
        <w:rPr>
          <w:rFonts w:cstheme="minorHAnsi"/>
          <w:color w:val="2E74B5" w:themeColor="accent1" w:themeShade="BF"/>
        </w:rPr>
      </w:pPr>
    </w:p>
    <w:p w14:paraId="351C3BF8" w14:textId="77777777" w:rsidR="00064288" w:rsidRPr="00064288" w:rsidRDefault="00064288" w:rsidP="00064288">
      <w:pPr>
        <w:pStyle w:val="ListParagraph"/>
        <w:ind w:left="360"/>
        <w:rPr>
          <w:rFonts w:cstheme="minorHAnsi"/>
          <w:color w:val="2E74B5" w:themeColor="accent1" w:themeShade="BF"/>
        </w:rPr>
      </w:pPr>
    </w:p>
    <w:p w14:paraId="149C544F" w14:textId="02542CB5" w:rsidR="000A6783" w:rsidRPr="00134D1C" w:rsidRDefault="00050966" w:rsidP="00082405">
      <w:pPr>
        <w:pStyle w:val="ListParagraph"/>
        <w:numPr>
          <w:ilvl w:val="0"/>
          <w:numId w:val="3"/>
        </w:numPr>
        <w:ind w:left="360"/>
        <w:rPr>
          <w:rFonts w:cstheme="minorHAnsi"/>
          <w:color w:val="2E74B5" w:themeColor="accent1" w:themeShade="BF"/>
        </w:rPr>
      </w:pPr>
      <w:bookmarkStart w:id="0" w:name="_GoBack"/>
      <w:bookmarkEnd w:id="0"/>
      <w:r w:rsidRPr="00134D1C">
        <w:rPr>
          <w:rFonts w:cstheme="minorHAnsi"/>
          <w:b/>
          <w:bCs/>
          <w:color w:val="2E74B5" w:themeColor="accent1" w:themeShade="BF"/>
          <w:sz w:val="24"/>
        </w:rPr>
        <w:lastRenderedPageBreak/>
        <w:t>Plan Availability</w:t>
      </w:r>
    </w:p>
    <w:p w14:paraId="4C5B069B" w14:textId="77777777" w:rsidR="000A6783" w:rsidRDefault="000A6783" w:rsidP="007B49FF">
      <w:pPr>
        <w:rPr>
          <w:rFonts w:cstheme="minorHAnsi"/>
        </w:rPr>
      </w:pPr>
    </w:p>
    <w:p w14:paraId="5B195315" w14:textId="398D71D1" w:rsidR="00050966" w:rsidRDefault="00637FC0" w:rsidP="00050966">
      <w:r>
        <w:t xml:space="preserve">NSU </w:t>
      </w:r>
      <w:r w:rsidR="00050966">
        <w:t xml:space="preserve">has prepared and issued this COVID-19 </w:t>
      </w:r>
      <w:r w:rsidR="00375F04">
        <w:t>p</w:t>
      </w:r>
      <w:r w:rsidR="00050966">
        <w:t xml:space="preserve">lan </w:t>
      </w:r>
      <w:r w:rsidR="009404E9">
        <w:t>on</w:t>
      </w:r>
      <w:r w:rsidR="00064288">
        <w:t xml:space="preserve"> March 1, 2022.</w:t>
      </w:r>
    </w:p>
    <w:p w14:paraId="100A043F" w14:textId="77777777" w:rsidR="00731284" w:rsidRPr="00731284" w:rsidRDefault="00731284" w:rsidP="00050966">
      <w:pPr>
        <w:rPr>
          <w:color w:val="0070C0"/>
        </w:rPr>
      </w:pPr>
    </w:p>
    <w:tbl>
      <w:tblPr>
        <w:tblStyle w:val="TableGrid"/>
        <w:tblW w:w="0" w:type="auto"/>
        <w:tblLook w:val="04A0" w:firstRow="1" w:lastRow="0" w:firstColumn="1" w:lastColumn="0" w:noHBand="0" w:noVBand="1"/>
        <w:tblCaption w:val="Employer Name, Address, and Business Owner"/>
        <w:tblDescription w:val="Employer Name, Address, and Business Owner"/>
      </w:tblPr>
      <w:tblGrid>
        <w:gridCol w:w="2425"/>
        <w:gridCol w:w="8280"/>
      </w:tblGrid>
      <w:tr w:rsidR="00050966" w14:paraId="56ABBB1B" w14:textId="77777777" w:rsidTr="00C91D9F">
        <w:trPr>
          <w:tblHeader/>
        </w:trPr>
        <w:tc>
          <w:tcPr>
            <w:tcW w:w="2425" w:type="dxa"/>
          </w:tcPr>
          <w:p w14:paraId="6B519B0F" w14:textId="548657EC" w:rsidR="00050966" w:rsidRPr="00FA2F3D" w:rsidRDefault="00C012FB" w:rsidP="007B49FF">
            <w:pPr>
              <w:pStyle w:val="Heading1"/>
              <w:jc w:val="center"/>
              <w:outlineLvl w:val="0"/>
              <w:rPr>
                <w:b/>
                <w:color w:val="auto"/>
                <w:sz w:val="24"/>
              </w:rPr>
            </w:pPr>
            <w:r>
              <w:rPr>
                <w:b/>
                <w:color w:val="auto"/>
                <w:sz w:val="24"/>
              </w:rPr>
              <w:t>Employer Name</w:t>
            </w:r>
            <w:r w:rsidR="00050966" w:rsidRPr="00FA2F3D">
              <w:rPr>
                <w:b/>
                <w:color w:val="auto"/>
                <w:sz w:val="24"/>
              </w:rPr>
              <w:t>:</w:t>
            </w:r>
          </w:p>
        </w:tc>
        <w:tc>
          <w:tcPr>
            <w:tcW w:w="8280" w:type="dxa"/>
          </w:tcPr>
          <w:p w14:paraId="34B674CD" w14:textId="24471F44" w:rsidR="00050966" w:rsidRPr="00FA2F3D" w:rsidRDefault="00C012FB" w:rsidP="007B49FF">
            <w:pPr>
              <w:pStyle w:val="Heading1"/>
              <w:jc w:val="center"/>
              <w:outlineLvl w:val="0"/>
              <w:rPr>
                <w:b/>
                <w:color w:val="auto"/>
                <w:sz w:val="24"/>
              </w:rPr>
            </w:pPr>
            <w:r>
              <w:rPr>
                <w:b/>
                <w:color w:val="auto"/>
                <w:sz w:val="24"/>
              </w:rPr>
              <w:t>Nova Southeastern University</w:t>
            </w:r>
            <w:r w:rsidR="00F23007">
              <w:rPr>
                <w:b/>
                <w:color w:val="auto"/>
                <w:sz w:val="24"/>
              </w:rPr>
              <w:t>, H</w:t>
            </w:r>
            <w:r w:rsidR="00F57276">
              <w:rPr>
                <w:b/>
                <w:color w:val="auto"/>
                <w:sz w:val="24"/>
              </w:rPr>
              <w:t xml:space="preserve">ealth </w:t>
            </w:r>
            <w:r w:rsidR="00F23007">
              <w:rPr>
                <w:b/>
                <w:color w:val="auto"/>
                <w:sz w:val="24"/>
              </w:rPr>
              <w:t>P</w:t>
            </w:r>
            <w:r w:rsidR="00F57276">
              <w:rPr>
                <w:b/>
                <w:color w:val="auto"/>
                <w:sz w:val="24"/>
              </w:rPr>
              <w:t xml:space="preserve">rofessions </w:t>
            </w:r>
            <w:r w:rsidR="00F23007">
              <w:rPr>
                <w:b/>
                <w:color w:val="auto"/>
                <w:sz w:val="24"/>
              </w:rPr>
              <w:t>D</w:t>
            </w:r>
            <w:r w:rsidR="00F57276">
              <w:rPr>
                <w:b/>
                <w:color w:val="auto"/>
                <w:sz w:val="24"/>
              </w:rPr>
              <w:t>ivision</w:t>
            </w:r>
          </w:p>
        </w:tc>
      </w:tr>
      <w:tr w:rsidR="00050966" w14:paraId="04FA5825" w14:textId="77777777" w:rsidTr="00731284">
        <w:tc>
          <w:tcPr>
            <w:tcW w:w="2425" w:type="dxa"/>
          </w:tcPr>
          <w:p w14:paraId="1535E476" w14:textId="77777777" w:rsidR="00050966" w:rsidRPr="00FA2F3D" w:rsidRDefault="00050966" w:rsidP="007B49FF">
            <w:pPr>
              <w:pStyle w:val="Heading1"/>
              <w:jc w:val="center"/>
              <w:outlineLvl w:val="0"/>
              <w:rPr>
                <w:b/>
                <w:color w:val="auto"/>
                <w:sz w:val="24"/>
              </w:rPr>
            </w:pPr>
            <w:r w:rsidRPr="00FA2F3D">
              <w:rPr>
                <w:b/>
                <w:color w:val="auto"/>
                <w:sz w:val="24"/>
              </w:rPr>
              <w:t>Address:</w:t>
            </w:r>
          </w:p>
        </w:tc>
        <w:tc>
          <w:tcPr>
            <w:tcW w:w="8280" w:type="dxa"/>
          </w:tcPr>
          <w:p w14:paraId="4F8A3AB0" w14:textId="37884D43" w:rsidR="00050966" w:rsidRPr="00FA2F3D" w:rsidRDefault="00C012FB" w:rsidP="007B49FF">
            <w:pPr>
              <w:pStyle w:val="Heading1"/>
              <w:jc w:val="center"/>
              <w:outlineLvl w:val="0"/>
              <w:rPr>
                <w:b/>
                <w:color w:val="auto"/>
                <w:sz w:val="24"/>
              </w:rPr>
            </w:pPr>
            <w:r>
              <w:rPr>
                <w:b/>
                <w:color w:val="auto"/>
                <w:sz w:val="24"/>
              </w:rPr>
              <w:t>3301 College Ave</w:t>
            </w:r>
            <w:r w:rsidR="00D16ADD">
              <w:rPr>
                <w:b/>
                <w:color w:val="auto"/>
                <w:sz w:val="24"/>
              </w:rPr>
              <w:t>, Davie Fl, 33304</w:t>
            </w:r>
          </w:p>
        </w:tc>
      </w:tr>
      <w:tr w:rsidR="00050966" w14:paraId="6378DFF1" w14:textId="77777777" w:rsidTr="00731284">
        <w:tc>
          <w:tcPr>
            <w:tcW w:w="2425" w:type="dxa"/>
          </w:tcPr>
          <w:p w14:paraId="13142DA1" w14:textId="77777777" w:rsidR="00050966" w:rsidRPr="00FA2F3D" w:rsidRDefault="00050966" w:rsidP="007B49FF">
            <w:pPr>
              <w:pStyle w:val="Heading1"/>
              <w:jc w:val="center"/>
              <w:outlineLvl w:val="0"/>
              <w:rPr>
                <w:b/>
                <w:color w:val="auto"/>
                <w:sz w:val="24"/>
              </w:rPr>
            </w:pPr>
            <w:r w:rsidRPr="00FA2F3D">
              <w:rPr>
                <w:b/>
                <w:color w:val="auto"/>
                <w:sz w:val="24"/>
              </w:rPr>
              <w:t>Business Owner:</w:t>
            </w:r>
          </w:p>
        </w:tc>
        <w:tc>
          <w:tcPr>
            <w:tcW w:w="8280" w:type="dxa"/>
          </w:tcPr>
          <w:p w14:paraId="08273715" w14:textId="641553F0" w:rsidR="00050966" w:rsidRPr="00FA2F3D" w:rsidRDefault="00F23007" w:rsidP="007B49FF">
            <w:pPr>
              <w:pStyle w:val="Heading1"/>
              <w:jc w:val="center"/>
              <w:outlineLvl w:val="0"/>
              <w:rPr>
                <w:b/>
                <w:color w:val="auto"/>
                <w:sz w:val="24"/>
              </w:rPr>
            </w:pPr>
            <w:r>
              <w:rPr>
                <w:b/>
                <w:color w:val="auto"/>
                <w:sz w:val="24"/>
              </w:rPr>
              <w:t>Nova Southeastern University</w:t>
            </w:r>
          </w:p>
        </w:tc>
      </w:tr>
    </w:tbl>
    <w:p w14:paraId="2F340D0C" w14:textId="77777777" w:rsidR="00050966" w:rsidRDefault="00050966" w:rsidP="00050966"/>
    <w:p w14:paraId="7AE55FCB" w14:textId="5A45D97D" w:rsidR="00050966" w:rsidRPr="00731284" w:rsidRDefault="00050966" w:rsidP="00050966">
      <w:r w:rsidRPr="00731284">
        <w:t>This COV</w:t>
      </w:r>
      <w:r w:rsidR="00731284">
        <w:t>I</w:t>
      </w:r>
      <w:r w:rsidRPr="00731284">
        <w:t xml:space="preserve">D-19 </w:t>
      </w:r>
      <w:r w:rsidR="00375F04">
        <w:t>p</w:t>
      </w:r>
      <w:r w:rsidRPr="00731284">
        <w:t xml:space="preserve">lan is available: </w:t>
      </w:r>
    </w:p>
    <w:tbl>
      <w:tblPr>
        <w:tblStyle w:val="TableGrid"/>
        <w:tblW w:w="0" w:type="auto"/>
        <w:tblLook w:val="04A0" w:firstRow="1" w:lastRow="0" w:firstColumn="1" w:lastColumn="0" w:noHBand="0" w:noVBand="1"/>
        <w:tblCaption w:val="COVID-19 plan information"/>
        <w:tblDescription w:val="COVID-19 plan information"/>
      </w:tblPr>
      <w:tblGrid>
        <w:gridCol w:w="3116"/>
        <w:gridCol w:w="3117"/>
        <w:gridCol w:w="4472"/>
      </w:tblGrid>
      <w:tr w:rsidR="00050966" w14:paraId="18581B12" w14:textId="77777777" w:rsidTr="00C91D9F">
        <w:trPr>
          <w:tblHeader/>
        </w:trPr>
        <w:tc>
          <w:tcPr>
            <w:tcW w:w="3116" w:type="dxa"/>
          </w:tcPr>
          <w:p w14:paraId="4C98F82A" w14:textId="67EFFE39" w:rsidR="00050966" w:rsidRPr="007B49FF" w:rsidRDefault="00BC7A54" w:rsidP="00BC7A54">
            <w:pPr>
              <w:widowControl/>
              <w:autoSpaceDE/>
              <w:autoSpaceDN/>
              <w:ind w:left="360"/>
            </w:pPr>
            <w:r>
              <w:t xml:space="preserve">X </w:t>
            </w:r>
            <w:r w:rsidR="00050966" w:rsidRPr="007B49FF">
              <w:t xml:space="preserve">Via hard copy at </w:t>
            </w:r>
            <w:r w:rsidR="004E1CCA">
              <w:t>each clinical location</w:t>
            </w:r>
          </w:p>
        </w:tc>
        <w:tc>
          <w:tcPr>
            <w:tcW w:w="3117" w:type="dxa"/>
          </w:tcPr>
          <w:p w14:paraId="52FD1758" w14:textId="6019750D" w:rsidR="00050966" w:rsidRDefault="00BC7A54" w:rsidP="00BC7A54">
            <w:pPr>
              <w:widowControl/>
              <w:autoSpaceDE/>
              <w:autoSpaceDN/>
              <w:ind w:left="360"/>
            </w:pPr>
            <w:r>
              <w:t xml:space="preserve">X </w:t>
            </w:r>
            <w:r w:rsidR="00050966" w:rsidRPr="007B49FF">
              <w:t xml:space="preserve">Posted to </w:t>
            </w:r>
            <w:r w:rsidR="004E1CCA">
              <w:t xml:space="preserve">EHS website </w:t>
            </w:r>
            <w:hyperlink r:id="rId29" w:history="1">
              <w:r w:rsidR="00714B45" w:rsidRPr="007F3F5A">
                <w:rPr>
                  <w:rStyle w:val="Hyperlink"/>
                </w:rPr>
                <w:t>www.nova.edu/ehs</w:t>
              </w:r>
            </w:hyperlink>
          </w:p>
          <w:p w14:paraId="23754232" w14:textId="5061CCDD" w:rsidR="00714B45" w:rsidRPr="007B49FF" w:rsidRDefault="00714B45" w:rsidP="00714B45">
            <w:pPr>
              <w:pStyle w:val="ListParagraph"/>
              <w:widowControl/>
              <w:autoSpaceDE/>
              <w:autoSpaceDN/>
            </w:pPr>
          </w:p>
        </w:tc>
        <w:tc>
          <w:tcPr>
            <w:tcW w:w="4472" w:type="dxa"/>
          </w:tcPr>
          <w:p w14:paraId="647930F5" w14:textId="3FFD949E" w:rsidR="00050966" w:rsidRDefault="00BC7A54" w:rsidP="00BC7A54">
            <w:pPr>
              <w:widowControl/>
              <w:autoSpaceDE/>
              <w:autoSpaceDN/>
              <w:ind w:left="360"/>
            </w:pPr>
            <w:r>
              <w:t xml:space="preserve">X </w:t>
            </w:r>
            <w:r w:rsidR="00050966">
              <w:t xml:space="preserve">Available by request.  </w:t>
            </w:r>
          </w:p>
        </w:tc>
      </w:tr>
    </w:tbl>
    <w:p w14:paraId="071342E1" w14:textId="5C4B0374" w:rsidR="001D326A" w:rsidRDefault="001D326A"/>
    <w:p w14:paraId="3421FD85" w14:textId="1707B98D" w:rsidR="000C6069" w:rsidRDefault="000C6069">
      <w:pPr>
        <w:rPr>
          <w:sz w:val="16"/>
          <w:szCs w:val="16"/>
        </w:rPr>
      </w:pPr>
    </w:p>
    <w:p w14:paraId="1E660EB9" w14:textId="4C4F8109" w:rsidR="000C6069" w:rsidRDefault="000C6069">
      <w:pPr>
        <w:rPr>
          <w:sz w:val="16"/>
          <w:szCs w:val="16"/>
        </w:rPr>
      </w:pPr>
    </w:p>
    <w:p w14:paraId="21160818" w14:textId="56ECB70F" w:rsidR="000C6069" w:rsidRDefault="000C6069">
      <w:pPr>
        <w:rPr>
          <w:sz w:val="16"/>
          <w:szCs w:val="16"/>
        </w:rPr>
      </w:pPr>
    </w:p>
    <w:p w14:paraId="0D888FEC" w14:textId="77777777" w:rsidR="000576B2" w:rsidRPr="00E413BD" w:rsidRDefault="000576B2" w:rsidP="00563A42">
      <w:pPr>
        <w:rPr>
          <w:sz w:val="16"/>
          <w:szCs w:val="16"/>
        </w:rPr>
      </w:pPr>
    </w:p>
    <w:sectPr w:rsidR="000576B2" w:rsidRPr="00E413BD" w:rsidSect="005A39BF">
      <w:footerReference w:type="default" r:id="rId3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56955" w14:textId="77777777" w:rsidR="00A311C3" w:rsidRDefault="00A311C3" w:rsidP="00EC3E98">
      <w:r>
        <w:separator/>
      </w:r>
    </w:p>
  </w:endnote>
  <w:endnote w:type="continuationSeparator" w:id="0">
    <w:p w14:paraId="7CB0112F" w14:textId="77777777" w:rsidR="00A311C3" w:rsidRDefault="00A311C3" w:rsidP="00EC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7B077" w14:textId="2B62B74C" w:rsidR="00753424" w:rsidRPr="00B30B50" w:rsidRDefault="001F0417" w:rsidP="00B30B50">
    <w:pPr>
      <w:pStyle w:val="Footer"/>
    </w:pPr>
    <w:r w:rsidRPr="001F0417">
      <w:rPr>
        <w:noProof/>
        <w:sz w:val="18"/>
      </w:rPr>
      <w:t>{01017807.DOCX. 3 }</w:t>
    </w:r>
    <w:r w:rsidR="00B30B50">
      <w:tab/>
    </w:r>
    <w:sdt>
      <w:sdtPr>
        <w:id w:val="-987174486"/>
        <w:docPartObj>
          <w:docPartGallery w:val="Page Numbers (Bottom of Page)"/>
          <w:docPartUnique/>
        </w:docPartObj>
      </w:sdtPr>
      <w:sdtEndPr>
        <w:rPr>
          <w:noProof/>
        </w:rPr>
      </w:sdtEndPr>
      <w:sdtContent>
        <w:r w:rsidR="00753424" w:rsidRPr="00B30B50">
          <w:rPr>
            <w:sz w:val="24"/>
            <w:szCs w:val="24"/>
          </w:rPr>
          <w:fldChar w:fldCharType="begin"/>
        </w:r>
        <w:r w:rsidR="00753424" w:rsidRPr="00B30B50">
          <w:rPr>
            <w:sz w:val="24"/>
            <w:szCs w:val="24"/>
          </w:rPr>
          <w:instrText xml:space="preserve"> PAGE   \* MERGEFORMAT </w:instrText>
        </w:r>
        <w:r w:rsidR="00753424" w:rsidRPr="00B30B50">
          <w:rPr>
            <w:sz w:val="24"/>
            <w:szCs w:val="24"/>
          </w:rPr>
          <w:fldChar w:fldCharType="separate"/>
        </w:r>
        <w:r w:rsidR="00753424" w:rsidRPr="00B30B50">
          <w:rPr>
            <w:noProof/>
            <w:sz w:val="24"/>
            <w:szCs w:val="24"/>
          </w:rPr>
          <w:t>2</w:t>
        </w:r>
        <w:r w:rsidR="00753424" w:rsidRPr="00B30B50">
          <w:rPr>
            <w:noProof/>
            <w:sz w:val="24"/>
            <w:szCs w:val="24"/>
          </w:rPr>
          <w:fldChar w:fldCharType="end"/>
        </w:r>
      </w:sdtContent>
    </w:sdt>
  </w:p>
  <w:p w14:paraId="42ABB706" w14:textId="489F2EE6" w:rsidR="000F6BE6" w:rsidRPr="00B30B50" w:rsidRDefault="000F6BE6" w:rsidP="00EC3E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4AE85" w14:textId="77777777" w:rsidR="00A311C3" w:rsidRDefault="00A311C3" w:rsidP="00EC3E98">
      <w:pPr>
        <w:rPr>
          <w:noProof/>
        </w:rPr>
      </w:pPr>
      <w:r>
        <w:rPr>
          <w:noProof/>
        </w:rPr>
        <w:separator/>
      </w:r>
    </w:p>
  </w:footnote>
  <w:footnote w:type="continuationSeparator" w:id="0">
    <w:p w14:paraId="021A036A" w14:textId="77777777" w:rsidR="00A311C3" w:rsidRDefault="00A311C3" w:rsidP="00EC3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2E7D"/>
    <w:multiLevelType w:val="hybridMultilevel"/>
    <w:tmpl w:val="4AC26530"/>
    <w:lvl w:ilvl="0" w:tplc="04090001">
      <w:start w:val="1"/>
      <w:numFmt w:val="bullet"/>
      <w:lvlText w:val=""/>
      <w:lvlJc w:val="left"/>
      <w:pPr>
        <w:ind w:left="1125" w:hanging="360"/>
      </w:pPr>
      <w:rPr>
        <w:rFonts w:ascii="Symbol" w:hAnsi="Symbol" w:hint="default"/>
        <w:color w:val="auto"/>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05512608"/>
    <w:multiLevelType w:val="multilevel"/>
    <w:tmpl w:val="5A24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F6767"/>
    <w:multiLevelType w:val="hybridMultilevel"/>
    <w:tmpl w:val="3058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560D9"/>
    <w:multiLevelType w:val="hybridMultilevel"/>
    <w:tmpl w:val="569C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606AD"/>
    <w:multiLevelType w:val="hybridMultilevel"/>
    <w:tmpl w:val="AFA0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76CDD"/>
    <w:multiLevelType w:val="multilevel"/>
    <w:tmpl w:val="6F2ED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932612"/>
    <w:multiLevelType w:val="hybridMultilevel"/>
    <w:tmpl w:val="5806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04BEC"/>
    <w:multiLevelType w:val="hybridMultilevel"/>
    <w:tmpl w:val="7F764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8AC"/>
    <w:multiLevelType w:val="hybridMultilevel"/>
    <w:tmpl w:val="AE82275A"/>
    <w:lvl w:ilvl="0" w:tplc="04090003">
      <w:start w:val="1"/>
      <w:numFmt w:val="bullet"/>
      <w:lvlText w:val="o"/>
      <w:lvlJc w:val="left"/>
      <w:pPr>
        <w:ind w:left="1125" w:hanging="360"/>
      </w:pPr>
      <w:rPr>
        <w:rFonts w:ascii="Courier New" w:hAnsi="Courier New" w:cs="Courier New" w:hint="default"/>
        <w:color w:val="auto"/>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15:restartNumberingAfterBreak="0">
    <w:nsid w:val="14692F72"/>
    <w:multiLevelType w:val="hybridMultilevel"/>
    <w:tmpl w:val="F012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A7BD1"/>
    <w:multiLevelType w:val="hybridMultilevel"/>
    <w:tmpl w:val="970E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77A3F"/>
    <w:multiLevelType w:val="hybridMultilevel"/>
    <w:tmpl w:val="443E7258"/>
    <w:lvl w:ilvl="0" w:tplc="115EB528">
      <w:start w:val="1"/>
      <w:numFmt w:val="decimal"/>
      <w:lvlText w:val="%1."/>
      <w:lvlJc w:val="left"/>
      <w:pPr>
        <w:ind w:left="720" w:hanging="360"/>
      </w:pPr>
    </w:lvl>
    <w:lvl w:ilvl="1" w:tplc="43FC83E8">
      <w:start w:val="1"/>
      <w:numFmt w:val="lowerLetter"/>
      <w:lvlText w:val="%2."/>
      <w:lvlJc w:val="left"/>
      <w:pPr>
        <w:ind w:left="1440" w:hanging="360"/>
      </w:pPr>
    </w:lvl>
    <w:lvl w:ilvl="2" w:tplc="D0E0C51E">
      <w:start w:val="1"/>
      <w:numFmt w:val="lowerRoman"/>
      <w:lvlText w:val="%3."/>
      <w:lvlJc w:val="right"/>
      <w:pPr>
        <w:ind w:left="2160" w:hanging="180"/>
      </w:pPr>
    </w:lvl>
    <w:lvl w:ilvl="3" w:tplc="9AF41F0A">
      <w:start w:val="1"/>
      <w:numFmt w:val="decimal"/>
      <w:lvlText w:val="%4."/>
      <w:lvlJc w:val="left"/>
      <w:pPr>
        <w:ind w:left="2880" w:hanging="360"/>
      </w:pPr>
    </w:lvl>
    <w:lvl w:ilvl="4" w:tplc="2F7AA0AA">
      <w:start w:val="1"/>
      <w:numFmt w:val="lowerLetter"/>
      <w:lvlText w:val="%5."/>
      <w:lvlJc w:val="left"/>
      <w:pPr>
        <w:ind w:left="3600" w:hanging="360"/>
      </w:pPr>
    </w:lvl>
    <w:lvl w:ilvl="5" w:tplc="10BEA470">
      <w:start w:val="1"/>
      <w:numFmt w:val="lowerRoman"/>
      <w:lvlText w:val="%6."/>
      <w:lvlJc w:val="right"/>
      <w:pPr>
        <w:ind w:left="4320" w:hanging="180"/>
      </w:pPr>
    </w:lvl>
    <w:lvl w:ilvl="6" w:tplc="CCE29F9E">
      <w:start w:val="1"/>
      <w:numFmt w:val="decimal"/>
      <w:lvlText w:val="%7."/>
      <w:lvlJc w:val="left"/>
      <w:pPr>
        <w:ind w:left="5040" w:hanging="360"/>
      </w:pPr>
    </w:lvl>
    <w:lvl w:ilvl="7" w:tplc="DE864B90">
      <w:start w:val="1"/>
      <w:numFmt w:val="lowerLetter"/>
      <w:lvlText w:val="%8."/>
      <w:lvlJc w:val="left"/>
      <w:pPr>
        <w:ind w:left="5760" w:hanging="360"/>
      </w:pPr>
    </w:lvl>
    <w:lvl w:ilvl="8" w:tplc="22FA5186">
      <w:start w:val="1"/>
      <w:numFmt w:val="lowerRoman"/>
      <w:lvlText w:val="%9."/>
      <w:lvlJc w:val="right"/>
      <w:pPr>
        <w:ind w:left="6480" w:hanging="180"/>
      </w:pPr>
    </w:lvl>
  </w:abstractNum>
  <w:abstractNum w:abstractNumId="12" w15:restartNumberingAfterBreak="0">
    <w:nsid w:val="2B0C3253"/>
    <w:multiLevelType w:val="hybridMultilevel"/>
    <w:tmpl w:val="9BBA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D69D8"/>
    <w:multiLevelType w:val="hybridMultilevel"/>
    <w:tmpl w:val="8C7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7145C"/>
    <w:multiLevelType w:val="multilevel"/>
    <w:tmpl w:val="A120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23E8B"/>
    <w:multiLevelType w:val="hybridMultilevel"/>
    <w:tmpl w:val="5D4A7D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B094A"/>
    <w:multiLevelType w:val="hybridMultilevel"/>
    <w:tmpl w:val="373673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39BA60FA"/>
    <w:multiLevelType w:val="hybridMultilevel"/>
    <w:tmpl w:val="2648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7720D"/>
    <w:multiLevelType w:val="multilevel"/>
    <w:tmpl w:val="6924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D702C"/>
    <w:multiLevelType w:val="hybridMultilevel"/>
    <w:tmpl w:val="2FEA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B47C9"/>
    <w:multiLevelType w:val="hybridMultilevel"/>
    <w:tmpl w:val="638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B95105"/>
    <w:multiLevelType w:val="multilevel"/>
    <w:tmpl w:val="F2F06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BF2B64"/>
    <w:multiLevelType w:val="hybridMultilevel"/>
    <w:tmpl w:val="4B00D2F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615A45"/>
    <w:multiLevelType w:val="hybridMultilevel"/>
    <w:tmpl w:val="9FD89876"/>
    <w:lvl w:ilvl="0" w:tplc="037024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07921"/>
    <w:multiLevelType w:val="hybridMultilevel"/>
    <w:tmpl w:val="939C6C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585038DE"/>
    <w:multiLevelType w:val="hybridMultilevel"/>
    <w:tmpl w:val="C20A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6145B4"/>
    <w:multiLevelType w:val="multilevel"/>
    <w:tmpl w:val="BEB4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895044"/>
    <w:multiLevelType w:val="hybridMultilevel"/>
    <w:tmpl w:val="EE5E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22196"/>
    <w:multiLevelType w:val="hybridMultilevel"/>
    <w:tmpl w:val="6FE0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C18C3"/>
    <w:multiLevelType w:val="multilevel"/>
    <w:tmpl w:val="4330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342E0B"/>
    <w:multiLevelType w:val="multilevel"/>
    <w:tmpl w:val="5024F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B576E9"/>
    <w:multiLevelType w:val="hybridMultilevel"/>
    <w:tmpl w:val="3652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81329"/>
    <w:multiLevelType w:val="hybridMultilevel"/>
    <w:tmpl w:val="9078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B50110"/>
    <w:multiLevelType w:val="hybridMultilevel"/>
    <w:tmpl w:val="A4B67A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E144F0"/>
    <w:multiLevelType w:val="hybridMultilevel"/>
    <w:tmpl w:val="60D0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1A1AC9"/>
    <w:multiLevelType w:val="multilevel"/>
    <w:tmpl w:val="6EC0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F10868"/>
    <w:multiLevelType w:val="hybridMultilevel"/>
    <w:tmpl w:val="A1A49A6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9C1F8F"/>
    <w:multiLevelType w:val="multilevel"/>
    <w:tmpl w:val="CFEA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D02A57"/>
    <w:multiLevelType w:val="multilevel"/>
    <w:tmpl w:val="EAA6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5"/>
  </w:num>
  <w:num w:numId="3">
    <w:abstractNumId w:val="22"/>
  </w:num>
  <w:num w:numId="4">
    <w:abstractNumId w:val="19"/>
  </w:num>
  <w:num w:numId="5">
    <w:abstractNumId w:val="10"/>
  </w:num>
  <w:num w:numId="6">
    <w:abstractNumId w:val="30"/>
  </w:num>
  <w:num w:numId="7">
    <w:abstractNumId w:val="39"/>
  </w:num>
  <w:num w:numId="8">
    <w:abstractNumId w:val="0"/>
  </w:num>
  <w:num w:numId="9">
    <w:abstractNumId w:val="34"/>
  </w:num>
  <w:num w:numId="10">
    <w:abstractNumId w:val="28"/>
  </w:num>
  <w:num w:numId="11">
    <w:abstractNumId w:val="7"/>
  </w:num>
  <w:num w:numId="12">
    <w:abstractNumId w:val="37"/>
  </w:num>
  <w:num w:numId="13">
    <w:abstractNumId w:val="6"/>
  </w:num>
  <w:num w:numId="14">
    <w:abstractNumId w:val="16"/>
  </w:num>
  <w:num w:numId="15">
    <w:abstractNumId w:val="36"/>
  </w:num>
  <w:num w:numId="16">
    <w:abstractNumId w:val="23"/>
  </w:num>
  <w:num w:numId="17">
    <w:abstractNumId w:val="3"/>
  </w:num>
  <w:num w:numId="18">
    <w:abstractNumId w:val="4"/>
  </w:num>
  <w:num w:numId="19">
    <w:abstractNumId w:val="24"/>
  </w:num>
  <w:num w:numId="20">
    <w:abstractNumId w:val="13"/>
  </w:num>
  <w:num w:numId="21">
    <w:abstractNumId w:val="25"/>
  </w:num>
  <w:num w:numId="22">
    <w:abstractNumId w:val="8"/>
  </w:num>
  <w:num w:numId="23">
    <w:abstractNumId w:val="20"/>
  </w:num>
  <w:num w:numId="24">
    <w:abstractNumId w:val="12"/>
  </w:num>
  <w:num w:numId="25">
    <w:abstractNumId w:val="9"/>
  </w:num>
  <w:num w:numId="26">
    <w:abstractNumId w:val="17"/>
  </w:num>
  <w:num w:numId="27">
    <w:abstractNumId w:val="15"/>
  </w:num>
  <w:num w:numId="28">
    <w:abstractNumId w:val="26"/>
  </w:num>
  <w:num w:numId="29">
    <w:abstractNumId w:val="33"/>
  </w:num>
  <w:num w:numId="30">
    <w:abstractNumId w:val="2"/>
  </w:num>
  <w:num w:numId="31">
    <w:abstractNumId w:val="29"/>
  </w:num>
  <w:num w:numId="32">
    <w:abstractNumId w:val="32"/>
  </w:num>
  <w:num w:numId="33">
    <w:abstractNumId w:val="18"/>
  </w:num>
  <w:num w:numId="34">
    <w:abstractNumId w:val="27"/>
  </w:num>
  <w:num w:numId="35">
    <w:abstractNumId w:val="38"/>
  </w:num>
  <w:num w:numId="36">
    <w:abstractNumId w:val="40"/>
  </w:num>
  <w:num w:numId="37">
    <w:abstractNumId w:val="5"/>
  </w:num>
  <w:num w:numId="38">
    <w:abstractNumId w:val="1"/>
  </w:num>
  <w:num w:numId="39">
    <w:abstractNumId w:val="14"/>
  </w:num>
  <w:num w:numId="40">
    <w:abstractNumId w:val="41"/>
  </w:num>
  <w:num w:numId="41">
    <w:abstractNumId w:val="21"/>
  </w:num>
  <w:num w:numId="42">
    <w:abstractNumId w:val="21"/>
  </w:num>
  <w:num w:numId="43">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C30"/>
    <w:rsid w:val="000028FB"/>
    <w:rsid w:val="00004BC0"/>
    <w:rsid w:val="00004C34"/>
    <w:rsid w:val="00012781"/>
    <w:rsid w:val="0001374D"/>
    <w:rsid w:val="00013F35"/>
    <w:rsid w:val="00022076"/>
    <w:rsid w:val="00024A83"/>
    <w:rsid w:val="000250DA"/>
    <w:rsid w:val="000252E1"/>
    <w:rsid w:val="000254B0"/>
    <w:rsid w:val="00033001"/>
    <w:rsid w:val="0003437A"/>
    <w:rsid w:val="000355F4"/>
    <w:rsid w:val="00035C12"/>
    <w:rsid w:val="00040B1E"/>
    <w:rsid w:val="00042CD4"/>
    <w:rsid w:val="00042DBE"/>
    <w:rsid w:val="00044E33"/>
    <w:rsid w:val="000451CA"/>
    <w:rsid w:val="00050966"/>
    <w:rsid w:val="00050CD3"/>
    <w:rsid w:val="00051524"/>
    <w:rsid w:val="00052656"/>
    <w:rsid w:val="00054E5B"/>
    <w:rsid w:val="000576B2"/>
    <w:rsid w:val="00064288"/>
    <w:rsid w:val="00064E86"/>
    <w:rsid w:val="00066212"/>
    <w:rsid w:val="000672D2"/>
    <w:rsid w:val="000708B2"/>
    <w:rsid w:val="0007238C"/>
    <w:rsid w:val="00072833"/>
    <w:rsid w:val="000754D3"/>
    <w:rsid w:val="000776FA"/>
    <w:rsid w:val="00077A50"/>
    <w:rsid w:val="00077C48"/>
    <w:rsid w:val="00082405"/>
    <w:rsid w:val="00083EAA"/>
    <w:rsid w:val="00084000"/>
    <w:rsid w:val="00084D48"/>
    <w:rsid w:val="000862A1"/>
    <w:rsid w:val="00086469"/>
    <w:rsid w:val="0008738E"/>
    <w:rsid w:val="0009048B"/>
    <w:rsid w:val="00096798"/>
    <w:rsid w:val="00097159"/>
    <w:rsid w:val="000A0BB2"/>
    <w:rsid w:val="000A0F8B"/>
    <w:rsid w:val="000A1FA3"/>
    <w:rsid w:val="000A563F"/>
    <w:rsid w:val="000A6783"/>
    <w:rsid w:val="000B1B95"/>
    <w:rsid w:val="000B7FC2"/>
    <w:rsid w:val="000C380A"/>
    <w:rsid w:val="000C6069"/>
    <w:rsid w:val="000C77A5"/>
    <w:rsid w:val="000D0001"/>
    <w:rsid w:val="000D174F"/>
    <w:rsid w:val="000D295F"/>
    <w:rsid w:val="000D2FBD"/>
    <w:rsid w:val="000D425B"/>
    <w:rsid w:val="000E0461"/>
    <w:rsid w:val="000E10B3"/>
    <w:rsid w:val="000E77C6"/>
    <w:rsid w:val="000F0C74"/>
    <w:rsid w:val="000F28C1"/>
    <w:rsid w:val="000F5994"/>
    <w:rsid w:val="000F6BE6"/>
    <w:rsid w:val="001017E9"/>
    <w:rsid w:val="00105CCC"/>
    <w:rsid w:val="001107FF"/>
    <w:rsid w:val="0011082C"/>
    <w:rsid w:val="00111995"/>
    <w:rsid w:val="001122BD"/>
    <w:rsid w:val="00112C36"/>
    <w:rsid w:val="00113867"/>
    <w:rsid w:val="001160E2"/>
    <w:rsid w:val="00121C6E"/>
    <w:rsid w:val="00121DF4"/>
    <w:rsid w:val="0012308A"/>
    <w:rsid w:val="0012341D"/>
    <w:rsid w:val="0012502B"/>
    <w:rsid w:val="001308BB"/>
    <w:rsid w:val="00132EA9"/>
    <w:rsid w:val="00134D1C"/>
    <w:rsid w:val="00142D6B"/>
    <w:rsid w:val="00142DEC"/>
    <w:rsid w:val="00144D44"/>
    <w:rsid w:val="0014628A"/>
    <w:rsid w:val="00146676"/>
    <w:rsid w:val="0014688F"/>
    <w:rsid w:val="00146E6E"/>
    <w:rsid w:val="00147923"/>
    <w:rsid w:val="00151A55"/>
    <w:rsid w:val="00154E7D"/>
    <w:rsid w:val="0015551D"/>
    <w:rsid w:val="00157512"/>
    <w:rsid w:val="001575D9"/>
    <w:rsid w:val="001609B0"/>
    <w:rsid w:val="00161C02"/>
    <w:rsid w:val="00162C84"/>
    <w:rsid w:val="0016491D"/>
    <w:rsid w:val="001652D2"/>
    <w:rsid w:val="001706B0"/>
    <w:rsid w:val="0017143B"/>
    <w:rsid w:val="001734B7"/>
    <w:rsid w:val="0017404F"/>
    <w:rsid w:val="001803A3"/>
    <w:rsid w:val="00181233"/>
    <w:rsid w:val="00181CF3"/>
    <w:rsid w:val="001838E7"/>
    <w:rsid w:val="00183AE7"/>
    <w:rsid w:val="00183DEA"/>
    <w:rsid w:val="001946A3"/>
    <w:rsid w:val="001A0562"/>
    <w:rsid w:val="001A0D9F"/>
    <w:rsid w:val="001A275F"/>
    <w:rsid w:val="001A2B5D"/>
    <w:rsid w:val="001A35DB"/>
    <w:rsid w:val="001A47B2"/>
    <w:rsid w:val="001A671E"/>
    <w:rsid w:val="001B0C73"/>
    <w:rsid w:val="001B520D"/>
    <w:rsid w:val="001B5367"/>
    <w:rsid w:val="001C1BF4"/>
    <w:rsid w:val="001C3358"/>
    <w:rsid w:val="001D1B6D"/>
    <w:rsid w:val="001D326A"/>
    <w:rsid w:val="001D7991"/>
    <w:rsid w:val="001E2653"/>
    <w:rsid w:val="001F0417"/>
    <w:rsid w:val="001F5CEC"/>
    <w:rsid w:val="00200EF3"/>
    <w:rsid w:val="00203411"/>
    <w:rsid w:val="002056F9"/>
    <w:rsid w:val="00205A7A"/>
    <w:rsid w:val="00206FCF"/>
    <w:rsid w:val="00207D4C"/>
    <w:rsid w:val="00213B55"/>
    <w:rsid w:val="00214678"/>
    <w:rsid w:val="0021510F"/>
    <w:rsid w:val="0022165D"/>
    <w:rsid w:val="00222AFD"/>
    <w:rsid w:val="00225926"/>
    <w:rsid w:val="002303F0"/>
    <w:rsid w:val="0023586D"/>
    <w:rsid w:val="00236302"/>
    <w:rsid w:val="0024088B"/>
    <w:rsid w:val="0024125D"/>
    <w:rsid w:val="0024150A"/>
    <w:rsid w:val="00244CEC"/>
    <w:rsid w:val="00247A1F"/>
    <w:rsid w:val="002536C2"/>
    <w:rsid w:val="0025631A"/>
    <w:rsid w:val="002573A5"/>
    <w:rsid w:val="00257BBC"/>
    <w:rsid w:val="0026157C"/>
    <w:rsid w:val="00265377"/>
    <w:rsid w:val="00267554"/>
    <w:rsid w:val="00275C5E"/>
    <w:rsid w:val="00277FAF"/>
    <w:rsid w:val="00282052"/>
    <w:rsid w:val="00284E61"/>
    <w:rsid w:val="00286CFF"/>
    <w:rsid w:val="00290214"/>
    <w:rsid w:val="00290D6D"/>
    <w:rsid w:val="0029225A"/>
    <w:rsid w:val="00295564"/>
    <w:rsid w:val="002970EE"/>
    <w:rsid w:val="002A31D9"/>
    <w:rsid w:val="002A5F7E"/>
    <w:rsid w:val="002A71EA"/>
    <w:rsid w:val="002B3236"/>
    <w:rsid w:val="002B324A"/>
    <w:rsid w:val="002B4DCB"/>
    <w:rsid w:val="002B559F"/>
    <w:rsid w:val="002C21EE"/>
    <w:rsid w:val="002C30C6"/>
    <w:rsid w:val="002C6372"/>
    <w:rsid w:val="002C7BDE"/>
    <w:rsid w:val="002D0136"/>
    <w:rsid w:val="002D21A6"/>
    <w:rsid w:val="002D5AFB"/>
    <w:rsid w:val="002D68E0"/>
    <w:rsid w:val="002D7065"/>
    <w:rsid w:val="002D7AE8"/>
    <w:rsid w:val="002E2291"/>
    <w:rsid w:val="002E3926"/>
    <w:rsid w:val="002E3A48"/>
    <w:rsid w:val="002E6185"/>
    <w:rsid w:val="002E6E21"/>
    <w:rsid w:val="002E757E"/>
    <w:rsid w:val="002E7A5B"/>
    <w:rsid w:val="002F2B82"/>
    <w:rsid w:val="002F3FD9"/>
    <w:rsid w:val="002F6514"/>
    <w:rsid w:val="00300985"/>
    <w:rsid w:val="00301935"/>
    <w:rsid w:val="00306526"/>
    <w:rsid w:val="003117AA"/>
    <w:rsid w:val="00312EFC"/>
    <w:rsid w:val="00320E0C"/>
    <w:rsid w:val="00323095"/>
    <w:rsid w:val="00323568"/>
    <w:rsid w:val="00324C31"/>
    <w:rsid w:val="003300FB"/>
    <w:rsid w:val="003329F0"/>
    <w:rsid w:val="003347F2"/>
    <w:rsid w:val="00336B50"/>
    <w:rsid w:val="003376FE"/>
    <w:rsid w:val="00343A85"/>
    <w:rsid w:val="00345862"/>
    <w:rsid w:val="00346109"/>
    <w:rsid w:val="003520CB"/>
    <w:rsid w:val="003521CB"/>
    <w:rsid w:val="003617E0"/>
    <w:rsid w:val="00364E49"/>
    <w:rsid w:val="00364E81"/>
    <w:rsid w:val="00365E62"/>
    <w:rsid w:val="00367AF7"/>
    <w:rsid w:val="00367D63"/>
    <w:rsid w:val="00373130"/>
    <w:rsid w:val="00373F4C"/>
    <w:rsid w:val="003741ED"/>
    <w:rsid w:val="00374A2A"/>
    <w:rsid w:val="00375F04"/>
    <w:rsid w:val="00376C1B"/>
    <w:rsid w:val="0037729F"/>
    <w:rsid w:val="0038258C"/>
    <w:rsid w:val="00384C52"/>
    <w:rsid w:val="00385560"/>
    <w:rsid w:val="00385750"/>
    <w:rsid w:val="00386C7F"/>
    <w:rsid w:val="0038743C"/>
    <w:rsid w:val="00393A1B"/>
    <w:rsid w:val="00394062"/>
    <w:rsid w:val="00395BFF"/>
    <w:rsid w:val="00395FF0"/>
    <w:rsid w:val="003975D4"/>
    <w:rsid w:val="003A0E45"/>
    <w:rsid w:val="003A12B8"/>
    <w:rsid w:val="003A3AB5"/>
    <w:rsid w:val="003B222E"/>
    <w:rsid w:val="003B251E"/>
    <w:rsid w:val="003B2782"/>
    <w:rsid w:val="003B4BAE"/>
    <w:rsid w:val="003B6222"/>
    <w:rsid w:val="003C203E"/>
    <w:rsid w:val="003C3A80"/>
    <w:rsid w:val="003C552A"/>
    <w:rsid w:val="003C630E"/>
    <w:rsid w:val="003C6E97"/>
    <w:rsid w:val="003D0805"/>
    <w:rsid w:val="003D15B9"/>
    <w:rsid w:val="003D2A36"/>
    <w:rsid w:val="003D36E4"/>
    <w:rsid w:val="003D6EBD"/>
    <w:rsid w:val="003E46AD"/>
    <w:rsid w:val="003F0E1E"/>
    <w:rsid w:val="003F167B"/>
    <w:rsid w:val="003F2D3D"/>
    <w:rsid w:val="003F45D9"/>
    <w:rsid w:val="003F7E72"/>
    <w:rsid w:val="004032D3"/>
    <w:rsid w:val="004038EF"/>
    <w:rsid w:val="00403FBF"/>
    <w:rsid w:val="00406624"/>
    <w:rsid w:val="00410869"/>
    <w:rsid w:val="00411AFA"/>
    <w:rsid w:val="004120AE"/>
    <w:rsid w:val="00413B62"/>
    <w:rsid w:val="00414217"/>
    <w:rsid w:val="00414C15"/>
    <w:rsid w:val="004214E5"/>
    <w:rsid w:val="0042251C"/>
    <w:rsid w:val="004226B4"/>
    <w:rsid w:val="00422E3E"/>
    <w:rsid w:val="00422E6E"/>
    <w:rsid w:val="00423C99"/>
    <w:rsid w:val="00424A9C"/>
    <w:rsid w:val="00425579"/>
    <w:rsid w:val="004302FF"/>
    <w:rsid w:val="004306FE"/>
    <w:rsid w:val="00432424"/>
    <w:rsid w:val="004324E3"/>
    <w:rsid w:val="00433754"/>
    <w:rsid w:val="0043647B"/>
    <w:rsid w:val="00436D8D"/>
    <w:rsid w:val="00436F41"/>
    <w:rsid w:val="0044018C"/>
    <w:rsid w:val="00443325"/>
    <w:rsid w:val="00443868"/>
    <w:rsid w:val="0044509C"/>
    <w:rsid w:val="00451934"/>
    <w:rsid w:val="00453EC6"/>
    <w:rsid w:val="0045410E"/>
    <w:rsid w:val="004608BD"/>
    <w:rsid w:val="004626FA"/>
    <w:rsid w:val="00463F71"/>
    <w:rsid w:val="00464360"/>
    <w:rsid w:val="0046651C"/>
    <w:rsid w:val="004673B9"/>
    <w:rsid w:val="00471389"/>
    <w:rsid w:val="00473C4C"/>
    <w:rsid w:val="00473E15"/>
    <w:rsid w:val="004749A3"/>
    <w:rsid w:val="00474AB8"/>
    <w:rsid w:val="0047512C"/>
    <w:rsid w:val="0048182D"/>
    <w:rsid w:val="00482630"/>
    <w:rsid w:val="00485FC1"/>
    <w:rsid w:val="00490AC7"/>
    <w:rsid w:val="00495E4E"/>
    <w:rsid w:val="004A0CE0"/>
    <w:rsid w:val="004A168C"/>
    <w:rsid w:val="004A23D9"/>
    <w:rsid w:val="004A3355"/>
    <w:rsid w:val="004A5541"/>
    <w:rsid w:val="004B14BA"/>
    <w:rsid w:val="004B608E"/>
    <w:rsid w:val="004C2810"/>
    <w:rsid w:val="004C4699"/>
    <w:rsid w:val="004D50EE"/>
    <w:rsid w:val="004D5A37"/>
    <w:rsid w:val="004E1CCA"/>
    <w:rsid w:val="004E3BD0"/>
    <w:rsid w:val="004E3FE5"/>
    <w:rsid w:val="004E6002"/>
    <w:rsid w:val="004E64C5"/>
    <w:rsid w:val="004F4E07"/>
    <w:rsid w:val="004F50E3"/>
    <w:rsid w:val="004F6799"/>
    <w:rsid w:val="00502D92"/>
    <w:rsid w:val="00503C23"/>
    <w:rsid w:val="00505FFF"/>
    <w:rsid w:val="00506970"/>
    <w:rsid w:val="005073B4"/>
    <w:rsid w:val="00510E2C"/>
    <w:rsid w:val="00511357"/>
    <w:rsid w:val="00512D93"/>
    <w:rsid w:val="00516329"/>
    <w:rsid w:val="00520439"/>
    <w:rsid w:val="005233DF"/>
    <w:rsid w:val="00525490"/>
    <w:rsid w:val="005254CC"/>
    <w:rsid w:val="00526367"/>
    <w:rsid w:val="00526C74"/>
    <w:rsid w:val="00541F22"/>
    <w:rsid w:val="00544113"/>
    <w:rsid w:val="00545E15"/>
    <w:rsid w:val="00550C24"/>
    <w:rsid w:val="00554379"/>
    <w:rsid w:val="005551D0"/>
    <w:rsid w:val="00560F15"/>
    <w:rsid w:val="00563088"/>
    <w:rsid w:val="00563A42"/>
    <w:rsid w:val="00565CA4"/>
    <w:rsid w:val="005665BD"/>
    <w:rsid w:val="005727A2"/>
    <w:rsid w:val="00572C54"/>
    <w:rsid w:val="005755C1"/>
    <w:rsid w:val="00575A86"/>
    <w:rsid w:val="00576348"/>
    <w:rsid w:val="00580B34"/>
    <w:rsid w:val="00580F33"/>
    <w:rsid w:val="00581FDF"/>
    <w:rsid w:val="00586E8B"/>
    <w:rsid w:val="00590000"/>
    <w:rsid w:val="00590AAD"/>
    <w:rsid w:val="005920DB"/>
    <w:rsid w:val="005A289A"/>
    <w:rsid w:val="005A2C39"/>
    <w:rsid w:val="005A304A"/>
    <w:rsid w:val="005A39BF"/>
    <w:rsid w:val="005B1124"/>
    <w:rsid w:val="005B29D2"/>
    <w:rsid w:val="005B3BA5"/>
    <w:rsid w:val="005B44E2"/>
    <w:rsid w:val="005B5083"/>
    <w:rsid w:val="005B78F1"/>
    <w:rsid w:val="005C0CA7"/>
    <w:rsid w:val="005C1BEF"/>
    <w:rsid w:val="005C6921"/>
    <w:rsid w:val="005D005B"/>
    <w:rsid w:val="005D00D5"/>
    <w:rsid w:val="005D019D"/>
    <w:rsid w:val="005D0334"/>
    <w:rsid w:val="005D246C"/>
    <w:rsid w:val="005D637C"/>
    <w:rsid w:val="005D7E66"/>
    <w:rsid w:val="005E0000"/>
    <w:rsid w:val="005E3243"/>
    <w:rsid w:val="005E439A"/>
    <w:rsid w:val="005F0314"/>
    <w:rsid w:val="005F08C4"/>
    <w:rsid w:val="005F0CB2"/>
    <w:rsid w:val="005F46CD"/>
    <w:rsid w:val="005F664B"/>
    <w:rsid w:val="005F708D"/>
    <w:rsid w:val="006021EA"/>
    <w:rsid w:val="0060458E"/>
    <w:rsid w:val="00604741"/>
    <w:rsid w:val="00610BCA"/>
    <w:rsid w:val="006118D3"/>
    <w:rsid w:val="00613074"/>
    <w:rsid w:val="006205BD"/>
    <w:rsid w:val="006205DF"/>
    <w:rsid w:val="006224A0"/>
    <w:rsid w:val="006233BB"/>
    <w:rsid w:val="006233D0"/>
    <w:rsid w:val="00624AAC"/>
    <w:rsid w:val="0063006A"/>
    <w:rsid w:val="00637FC0"/>
    <w:rsid w:val="00643147"/>
    <w:rsid w:val="00643173"/>
    <w:rsid w:val="00645443"/>
    <w:rsid w:val="006477BA"/>
    <w:rsid w:val="00647E8A"/>
    <w:rsid w:val="00656172"/>
    <w:rsid w:val="00657724"/>
    <w:rsid w:val="006670F7"/>
    <w:rsid w:val="00667BD5"/>
    <w:rsid w:val="00673A46"/>
    <w:rsid w:val="006746EF"/>
    <w:rsid w:val="00674F61"/>
    <w:rsid w:val="0068076F"/>
    <w:rsid w:val="00683DA6"/>
    <w:rsid w:val="00687420"/>
    <w:rsid w:val="00692BA9"/>
    <w:rsid w:val="006A30A8"/>
    <w:rsid w:val="006A38C4"/>
    <w:rsid w:val="006A4459"/>
    <w:rsid w:val="006A4971"/>
    <w:rsid w:val="006A5996"/>
    <w:rsid w:val="006B0665"/>
    <w:rsid w:val="006B2633"/>
    <w:rsid w:val="006C12DE"/>
    <w:rsid w:val="006C3B94"/>
    <w:rsid w:val="006C3E73"/>
    <w:rsid w:val="006D167C"/>
    <w:rsid w:val="006D4D95"/>
    <w:rsid w:val="006D6397"/>
    <w:rsid w:val="006E23F5"/>
    <w:rsid w:val="006E6108"/>
    <w:rsid w:val="006E65D7"/>
    <w:rsid w:val="006E786C"/>
    <w:rsid w:val="006F0F0A"/>
    <w:rsid w:val="006F354E"/>
    <w:rsid w:val="006F5547"/>
    <w:rsid w:val="00701840"/>
    <w:rsid w:val="00704DC3"/>
    <w:rsid w:val="00711D83"/>
    <w:rsid w:val="00711E3B"/>
    <w:rsid w:val="007123C9"/>
    <w:rsid w:val="00713629"/>
    <w:rsid w:val="00713FC0"/>
    <w:rsid w:val="00714B45"/>
    <w:rsid w:val="00716299"/>
    <w:rsid w:val="00716F3A"/>
    <w:rsid w:val="00717331"/>
    <w:rsid w:val="007205ED"/>
    <w:rsid w:val="00720E5F"/>
    <w:rsid w:val="0072386E"/>
    <w:rsid w:val="00724FB9"/>
    <w:rsid w:val="00726088"/>
    <w:rsid w:val="00726DD9"/>
    <w:rsid w:val="007278CF"/>
    <w:rsid w:val="00730072"/>
    <w:rsid w:val="00731284"/>
    <w:rsid w:val="00731F18"/>
    <w:rsid w:val="00731F4D"/>
    <w:rsid w:val="00736CF1"/>
    <w:rsid w:val="00740685"/>
    <w:rsid w:val="00745818"/>
    <w:rsid w:val="0074610E"/>
    <w:rsid w:val="00746516"/>
    <w:rsid w:val="00746704"/>
    <w:rsid w:val="0075127A"/>
    <w:rsid w:val="00753424"/>
    <w:rsid w:val="007547A0"/>
    <w:rsid w:val="00761C5D"/>
    <w:rsid w:val="00765D5B"/>
    <w:rsid w:val="00766ABF"/>
    <w:rsid w:val="00767225"/>
    <w:rsid w:val="00770DD5"/>
    <w:rsid w:val="00772BD3"/>
    <w:rsid w:val="00782A55"/>
    <w:rsid w:val="00791364"/>
    <w:rsid w:val="007973B9"/>
    <w:rsid w:val="00797722"/>
    <w:rsid w:val="00797CB3"/>
    <w:rsid w:val="007A2A36"/>
    <w:rsid w:val="007A674F"/>
    <w:rsid w:val="007B0200"/>
    <w:rsid w:val="007B49FF"/>
    <w:rsid w:val="007B7857"/>
    <w:rsid w:val="007C060E"/>
    <w:rsid w:val="007C20FD"/>
    <w:rsid w:val="007D1523"/>
    <w:rsid w:val="007D36D2"/>
    <w:rsid w:val="007D5D5A"/>
    <w:rsid w:val="007D5DBF"/>
    <w:rsid w:val="007E389B"/>
    <w:rsid w:val="007E3ECB"/>
    <w:rsid w:val="007E66BC"/>
    <w:rsid w:val="007F34B2"/>
    <w:rsid w:val="007F3F6D"/>
    <w:rsid w:val="007F63AC"/>
    <w:rsid w:val="00805812"/>
    <w:rsid w:val="00807145"/>
    <w:rsid w:val="00807AD2"/>
    <w:rsid w:val="00807BB8"/>
    <w:rsid w:val="00810185"/>
    <w:rsid w:val="00811D77"/>
    <w:rsid w:val="0081224D"/>
    <w:rsid w:val="008153F7"/>
    <w:rsid w:val="00815528"/>
    <w:rsid w:val="008162F1"/>
    <w:rsid w:val="00822262"/>
    <w:rsid w:val="00823791"/>
    <w:rsid w:val="0083043C"/>
    <w:rsid w:val="00830C1E"/>
    <w:rsid w:val="00837255"/>
    <w:rsid w:val="0084348B"/>
    <w:rsid w:val="00843C01"/>
    <w:rsid w:val="00844979"/>
    <w:rsid w:val="0084602C"/>
    <w:rsid w:val="00846150"/>
    <w:rsid w:val="00850055"/>
    <w:rsid w:val="00852727"/>
    <w:rsid w:val="00855F86"/>
    <w:rsid w:val="00861266"/>
    <w:rsid w:val="00861478"/>
    <w:rsid w:val="0086283B"/>
    <w:rsid w:val="00862D90"/>
    <w:rsid w:val="0086321E"/>
    <w:rsid w:val="00863C30"/>
    <w:rsid w:val="00863E3E"/>
    <w:rsid w:val="008747C8"/>
    <w:rsid w:val="00874BFA"/>
    <w:rsid w:val="00875232"/>
    <w:rsid w:val="008769C2"/>
    <w:rsid w:val="0088030B"/>
    <w:rsid w:val="0088254F"/>
    <w:rsid w:val="00885FBE"/>
    <w:rsid w:val="008870A4"/>
    <w:rsid w:val="00887B0A"/>
    <w:rsid w:val="008944FC"/>
    <w:rsid w:val="00894E29"/>
    <w:rsid w:val="00895196"/>
    <w:rsid w:val="008954F4"/>
    <w:rsid w:val="008A071F"/>
    <w:rsid w:val="008A351B"/>
    <w:rsid w:val="008A4187"/>
    <w:rsid w:val="008A7D30"/>
    <w:rsid w:val="008B1211"/>
    <w:rsid w:val="008B1877"/>
    <w:rsid w:val="008B1DDD"/>
    <w:rsid w:val="008B2D23"/>
    <w:rsid w:val="008B4E2D"/>
    <w:rsid w:val="008C0E87"/>
    <w:rsid w:val="008C4152"/>
    <w:rsid w:val="008C5430"/>
    <w:rsid w:val="008D1466"/>
    <w:rsid w:val="008D2F89"/>
    <w:rsid w:val="008D4F4F"/>
    <w:rsid w:val="008E1254"/>
    <w:rsid w:val="008F1702"/>
    <w:rsid w:val="008F22FA"/>
    <w:rsid w:val="008F2ECA"/>
    <w:rsid w:val="008F6211"/>
    <w:rsid w:val="008F65AD"/>
    <w:rsid w:val="00900337"/>
    <w:rsid w:val="00903426"/>
    <w:rsid w:val="00903773"/>
    <w:rsid w:val="00905658"/>
    <w:rsid w:val="00905E3C"/>
    <w:rsid w:val="00906EB8"/>
    <w:rsid w:val="00910DED"/>
    <w:rsid w:val="009112B8"/>
    <w:rsid w:val="00912C99"/>
    <w:rsid w:val="00915686"/>
    <w:rsid w:val="00917700"/>
    <w:rsid w:val="00920A37"/>
    <w:rsid w:val="00923918"/>
    <w:rsid w:val="00925CDD"/>
    <w:rsid w:val="00933D3C"/>
    <w:rsid w:val="009349EB"/>
    <w:rsid w:val="009404E9"/>
    <w:rsid w:val="00940EDA"/>
    <w:rsid w:val="009428BD"/>
    <w:rsid w:val="00950475"/>
    <w:rsid w:val="00955F4E"/>
    <w:rsid w:val="00957B34"/>
    <w:rsid w:val="00961E6F"/>
    <w:rsid w:val="009655B8"/>
    <w:rsid w:val="00965FF7"/>
    <w:rsid w:val="00967B38"/>
    <w:rsid w:val="00971644"/>
    <w:rsid w:val="00971C5F"/>
    <w:rsid w:val="009728E6"/>
    <w:rsid w:val="00973501"/>
    <w:rsid w:val="009811B3"/>
    <w:rsid w:val="00981216"/>
    <w:rsid w:val="00983A94"/>
    <w:rsid w:val="00983BCB"/>
    <w:rsid w:val="009846C5"/>
    <w:rsid w:val="009918F5"/>
    <w:rsid w:val="00991A66"/>
    <w:rsid w:val="00995905"/>
    <w:rsid w:val="009A3E56"/>
    <w:rsid w:val="009A4361"/>
    <w:rsid w:val="009A6E4B"/>
    <w:rsid w:val="009B0C59"/>
    <w:rsid w:val="009B7911"/>
    <w:rsid w:val="009B7D9D"/>
    <w:rsid w:val="009C237E"/>
    <w:rsid w:val="009C32CE"/>
    <w:rsid w:val="009C6A67"/>
    <w:rsid w:val="009D09A1"/>
    <w:rsid w:val="009D2065"/>
    <w:rsid w:val="009D23D8"/>
    <w:rsid w:val="009D3125"/>
    <w:rsid w:val="009D7E3D"/>
    <w:rsid w:val="009E0F12"/>
    <w:rsid w:val="009E2C2B"/>
    <w:rsid w:val="009E3647"/>
    <w:rsid w:val="009E3CD7"/>
    <w:rsid w:val="009E4EC1"/>
    <w:rsid w:val="009E532A"/>
    <w:rsid w:val="009F1932"/>
    <w:rsid w:val="009F2494"/>
    <w:rsid w:val="009F2989"/>
    <w:rsid w:val="009F7768"/>
    <w:rsid w:val="00A021A0"/>
    <w:rsid w:val="00A03545"/>
    <w:rsid w:val="00A04EAB"/>
    <w:rsid w:val="00A06749"/>
    <w:rsid w:val="00A079B3"/>
    <w:rsid w:val="00A12877"/>
    <w:rsid w:val="00A14FD2"/>
    <w:rsid w:val="00A164F8"/>
    <w:rsid w:val="00A17924"/>
    <w:rsid w:val="00A2076A"/>
    <w:rsid w:val="00A20D5E"/>
    <w:rsid w:val="00A234F5"/>
    <w:rsid w:val="00A2455D"/>
    <w:rsid w:val="00A24A81"/>
    <w:rsid w:val="00A2502F"/>
    <w:rsid w:val="00A253A4"/>
    <w:rsid w:val="00A25CF8"/>
    <w:rsid w:val="00A26A72"/>
    <w:rsid w:val="00A27092"/>
    <w:rsid w:val="00A311C3"/>
    <w:rsid w:val="00A313D1"/>
    <w:rsid w:val="00A3153A"/>
    <w:rsid w:val="00A34416"/>
    <w:rsid w:val="00A41160"/>
    <w:rsid w:val="00A41ABD"/>
    <w:rsid w:val="00A453F6"/>
    <w:rsid w:val="00A50336"/>
    <w:rsid w:val="00A5083A"/>
    <w:rsid w:val="00A5320A"/>
    <w:rsid w:val="00A533AB"/>
    <w:rsid w:val="00A57641"/>
    <w:rsid w:val="00A60606"/>
    <w:rsid w:val="00A61A88"/>
    <w:rsid w:val="00A656D9"/>
    <w:rsid w:val="00A65DD6"/>
    <w:rsid w:val="00A65E8A"/>
    <w:rsid w:val="00A71CFC"/>
    <w:rsid w:val="00A73D2B"/>
    <w:rsid w:val="00A76515"/>
    <w:rsid w:val="00A76D9C"/>
    <w:rsid w:val="00A77F0A"/>
    <w:rsid w:val="00A83231"/>
    <w:rsid w:val="00A84A16"/>
    <w:rsid w:val="00A8633D"/>
    <w:rsid w:val="00A902BC"/>
    <w:rsid w:val="00A90829"/>
    <w:rsid w:val="00A91785"/>
    <w:rsid w:val="00A91B00"/>
    <w:rsid w:val="00A9559E"/>
    <w:rsid w:val="00A96E0D"/>
    <w:rsid w:val="00A977C4"/>
    <w:rsid w:val="00AA03A3"/>
    <w:rsid w:val="00AA3549"/>
    <w:rsid w:val="00AA4520"/>
    <w:rsid w:val="00AA614E"/>
    <w:rsid w:val="00AB2F5C"/>
    <w:rsid w:val="00AB372F"/>
    <w:rsid w:val="00AB3C2B"/>
    <w:rsid w:val="00AB5C6B"/>
    <w:rsid w:val="00AB76C2"/>
    <w:rsid w:val="00AC41E9"/>
    <w:rsid w:val="00AC69C0"/>
    <w:rsid w:val="00AD0A22"/>
    <w:rsid w:val="00AD3B02"/>
    <w:rsid w:val="00AD3D65"/>
    <w:rsid w:val="00AD3EAB"/>
    <w:rsid w:val="00AD5EB8"/>
    <w:rsid w:val="00AE5E75"/>
    <w:rsid w:val="00AF2B0C"/>
    <w:rsid w:val="00AF3930"/>
    <w:rsid w:val="00AF639A"/>
    <w:rsid w:val="00B0424F"/>
    <w:rsid w:val="00B10674"/>
    <w:rsid w:val="00B14841"/>
    <w:rsid w:val="00B173C5"/>
    <w:rsid w:val="00B174A5"/>
    <w:rsid w:val="00B176B6"/>
    <w:rsid w:val="00B17746"/>
    <w:rsid w:val="00B226BD"/>
    <w:rsid w:val="00B25CE5"/>
    <w:rsid w:val="00B269A8"/>
    <w:rsid w:val="00B269E0"/>
    <w:rsid w:val="00B26A32"/>
    <w:rsid w:val="00B30B50"/>
    <w:rsid w:val="00B353E9"/>
    <w:rsid w:val="00B37F60"/>
    <w:rsid w:val="00B4091C"/>
    <w:rsid w:val="00B409B1"/>
    <w:rsid w:val="00B43174"/>
    <w:rsid w:val="00B43AA2"/>
    <w:rsid w:val="00B465A2"/>
    <w:rsid w:val="00B47DEE"/>
    <w:rsid w:val="00B50737"/>
    <w:rsid w:val="00B509F5"/>
    <w:rsid w:val="00B510FF"/>
    <w:rsid w:val="00B52F1A"/>
    <w:rsid w:val="00B53DB0"/>
    <w:rsid w:val="00B54829"/>
    <w:rsid w:val="00B61CEF"/>
    <w:rsid w:val="00B6288B"/>
    <w:rsid w:val="00B62E1E"/>
    <w:rsid w:val="00B63609"/>
    <w:rsid w:val="00B66182"/>
    <w:rsid w:val="00B72E77"/>
    <w:rsid w:val="00B7699B"/>
    <w:rsid w:val="00B83E04"/>
    <w:rsid w:val="00B840D0"/>
    <w:rsid w:val="00B85623"/>
    <w:rsid w:val="00B92A02"/>
    <w:rsid w:val="00B93F24"/>
    <w:rsid w:val="00B973E8"/>
    <w:rsid w:val="00BA0B4D"/>
    <w:rsid w:val="00BA0DF9"/>
    <w:rsid w:val="00BA7E0D"/>
    <w:rsid w:val="00BB12DB"/>
    <w:rsid w:val="00BB3587"/>
    <w:rsid w:val="00BC4164"/>
    <w:rsid w:val="00BC482A"/>
    <w:rsid w:val="00BC4CB6"/>
    <w:rsid w:val="00BC7A54"/>
    <w:rsid w:val="00BD2F72"/>
    <w:rsid w:val="00BD4C0C"/>
    <w:rsid w:val="00BD4C79"/>
    <w:rsid w:val="00BD52BA"/>
    <w:rsid w:val="00BD5BC6"/>
    <w:rsid w:val="00BD5D81"/>
    <w:rsid w:val="00BE0680"/>
    <w:rsid w:val="00BE11D0"/>
    <w:rsid w:val="00BE5B3C"/>
    <w:rsid w:val="00BF35EF"/>
    <w:rsid w:val="00BF415F"/>
    <w:rsid w:val="00BF49CA"/>
    <w:rsid w:val="00BF6E19"/>
    <w:rsid w:val="00BF72E6"/>
    <w:rsid w:val="00BF7CA9"/>
    <w:rsid w:val="00C0039D"/>
    <w:rsid w:val="00C012FB"/>
    <w:rsid w:val="00C024CD"/>
    <w:rsid w:val="00C037D4"/>
    <w:rsid w:val="00C0548C"/>
    <w:rsid w:val="00C06F49"/>
    <w:rsid w:val="00C10387"/>
    <w:rsid w:val="00C12B6A"/>
    <w:rsid w:val="00C136FD"/>
    <w:rsid w:val="00C14E67"/>
    <w:rsid w:val="00C17AF1"/>
    <w:rsid w:val="00C21B37"/>
    <w:rsid w:val="00C221EB"/>
    <w:rsid w:val="00C24201"/>
    <w:rsid w:val="00C352AC"/>
    <w:rsid w:val="00C40147"/>
    <w:rsid w:val="00C416BD"/>
    <w:rsid w:val="00C419B9"/>
    <w:rsid w:val="00C43BBD"/>
    <w:rsid w:val="00C45746"/>
    <w:rsid w:val="00C50604"/>
    <w:rsid w:val="00C54AAD"/>
    <w:rsid w:val="00C5507F"/>
    <w:rsid w:val="00C563CE"/>
    <w:rsid w:val="00C56AE4"/>
    <w:rsid w:val="00C6026D"/>
    <w:rsid w:val="00C6626F"/>
    <w:rsid w:val="00C70126"/>
    <w:rsid w:val="00C7017C"/>
    <w:rsid w:val="00C73E58"/>
    <w:rsid w:val="00C77DD3"/>
    <w:rsid w:val="00C81D72"/>
    <w:rsid w:val="00C85695"/>
    <w:rsid w:val="00C85876"/>
    <w:rsid w:val="00C91D9F"/>
    <w:rsid w:val="00C9206F"/>
    <w:rsid w:val="00C9445C"/>
    <w:rsid w:val="00C9586C"/>
    <w:rsid w:val="00CA2347"/>
    <w:rsid w:val="00CB151A"/>
    <w:rsid w:val="00CB1C2C"/>
    <w:rsid w:val="00CB514E"/>
    <w:rsid w:val="00CB622A"/>
    <w:rsid w:val="00CB64B7"/>
    <w:rsid w:val="00CB6DFA"/>
    <w:rsid w:val="00CB7364"/>
    <w:rsid w:val="00CB78B0"/>
    <w:rsid w:val="00CC0297"/>
    <w:rsid w:val="00CC18FB"/>
    <w:rsid w:val="00CC273F"/>
    <w:rsid w:val="00CC35FF"/>
    <w:rsid w:val="00CC36F4"/>
    <w:rsid w:val="00CC476A"/>
    <w:rsid w:val="00CD0575"/>
    <w:rsid w:val="00CD13CF"/>
    <w:rsid w:val="00CD16B0"/>
    <w:rsid w:val="00CD3313"/>
    <w:rsid w:val="00CD3320"/>
    <w:rsid w:val="00CD3FD2"/>
    <w:rsid w:val="00CD4B8D"/>
    <w:rsid w:val="00CD7F03"/>
    <w:rsid w:val="00CE2777"/>
    <w:rsid w:val="00CE2A92"/>
    <w:rsid w:val="00CE30F0"/>
    <w:rsid w:val="00CE4D33"/>
    <w:rsid w:val="00CE56FA"/>
    <w:rsid w:val="00CF13A9"/>
    <w:rsid w:val="00CF1AAF"/>
    <w:rsid w:val="00CF36CF"/>
    <w:rsid w:val="00CF4475"/>
    <w:rsid w:val="00D10D7F"/>
    <w:rsid w:val="00D13AA8"/>
    <w:rsid w:val="00D16ADD"/>
    <w:rsid w:val="00D16E3E"/>
    <w:rsid w:val="00D20F9E"/>
    <w:rsid w:val="00D221E6"/>
    <w:rsid w:val="00D2375E"/>
    <w:rsid w:val="00D2572E"/>
    <w:rsid w:val="00D302BB"/>
    <w:rsid w:val="00D304D3"/>
    <w:rsid w:val="00D30529"/>
    <w:rsid w:val="00D334E9"/>
    <w:rsid w:val="00D359AD"/>
    <w:rsid w:val="00D46363"/>
    <w:rsid w:val="00D5163E"/>
    <w:rsid w:val="00D52F77"/>
    <w:rsid w:val="00D5361E"/>
    <w:rsid w:val="00D5700D"/>
    <w:rsid w:val="00D63E64"/>
    <w:rsid w:val="00D6430C"/>
    <w:rsid w:val="00D64502"/>
    <w:rsid w:val="00D67769"/>
    <w:rsid w:val="00D738A5"/>
    <w:rsid w:val="00D76849"/>
    <w:rsid w:val="00D86851"/>
    <w:rsid w:val="00D9395A"/>
    <w:rsid w:val="00D94944"/>
    <w:rsid w:val="00D95FB5"/>
    <w:rsid w:val="00DB037C"/>
    <w:rsid w:val="00DB15D8"/>
    <w:rsid w:val="00DB18ED"/>
    <w:rsid w:val="00DB6126"/>
    <w:rsid w:val="00DD7BB0"/>
    <w:rsid w:val="00DE10CF"/>
    <w:rsid w:val="00DE1619"/>
    <w:rsid w:val="00DF1B50"/>
    <w:rsid w:val="00DF4038"/>
    <w:rsid w:val="00DF42D0"/>
    <w:rsid w:val="00DF4373"/>
    <w:rsid w:val="00DF65B5"/>
    <w:rsid w:val="00E031D3"/>
    <w:rsid w:val="00E03CD6"/>
    <w:rsid w:val="00E13067"/>
    <w:rsid w:val="00E1394B"/>
    <w:rsid w:val="00E147A9"/>
    <w:rsid w:val="00E15CA2"/>
    <w:rsid w:val="00E2067A"/>
    <w:rsid w:val="00E20C7A"/>
    <w:rsid w:val="00E21E7B"/>
    <w:rsid w:val="00E236D4"/>
    <w:rsid w:val="00E24A58"/>
    <w:rsid w:val="00E24F64"/>
    <w:rsid w:val="00E3144D"/>
    <w:rsid w:val="00E34A07"/>
    <w:rsid w:val="00E35D4A"/>
    <w:rsid w:val="00E413BD"/>
    <w:rsid w:val="00E42ADA"/>
    <w:rsid w:val="00E4315B"/>
    <w:rsid w:val="00E44656"/>
    <w:rsid w:val="00E51CAD"/>
    <w:rsid w:val="00E55782"/>
    <w:rsid w:val="00E57BEC"/>
    <w:rsid w:val="00E61E6B"/>
    <w:rsid w:val="00E67740"/>
    <w:rsid w:val="00E7360E"/>
    <w:rsid w:val="00E76E84"/>
    <w:rsid w:val="00E80ED6"/>
    <w:rsid w:val="00E81706"/>
    <w:rsid w:val="00E85656"/>
    <w:rsid w:val="00E858D3"/>
    <w:rsid w:val="00E91E24"/>
    <w:rsid w:val="00E93016"/>
    <w:rsid w:val="00E93258"/>
    <w:rsid w:val="00E93A2C"/>
    <w:rsid w:val="00E94CA4"/>
    <w:rsid w:val="00E96FCC"/>
    <w:rsid w:val="00EA2F55"/>
    <w:rsid w:val="00EA4772"/>
    <w:rsid w:val="00EA66FE"/>
    <w:rsid w:val="00EA7463"/>
    <w:rsid w:val="00EA7B1B"/>
    <w:rsid w:val="00EB0F51"/>
    <w:rsid w:val="00EB2BE7"/>
    <w:rsid w:val="00EB3B8C"/>
    <w:rsid w:val="00EB3C3E"/>
    <w:rsid w:val="00EC0B8E"/>
    <w:rsid w:val="00EC0BB1"/>
    <w:rsid w:val="00EC2857"/>
    <w:rsid w:val="00EC3E98"/>
    <w:rsid w:val="00EC7029"/>
    <w:rsid w:val="00ED1DD0"/>
    <w:rsid w:val="00ED3471"/>
    <w:rsid w:val="00ED3ADD"/>
    <w:rsid w:val="00ED40CA"/>
    <w:rsid w:val="00ED4342"/>
    <w:rsid w:val="00ED5C2A"/>
    <w:rsid w:val="00EE22ED"/>
    <w:rsid w:val="00EE5634"/>
    <w:rsid w:val="00EE5EF1"/>
    <w:rsid w:val="00EE6DD6"/>
    <w:rsid w:val="00EE724A"/>
    <w:rsid w:val="00EF1492"/>
    <w:rsid w:val="00EF1680"/>
    <w:rsid w:val="00EF3330"/>
    <w:rsid w:val="00F01993"/>
    <w:rsid w:val="00F04F0B"/>
    <w:rsid w:val="00F07DF2"/>
    <w:rsid w:val="00F12AC1"/>
    <w:rsid w:val="00F13858"/>
    <w:rsid w:val="00F158AB"/>
    <w:rsid w:val="00F15F8E"/>
    <w:rsid w:val="00F205B4"/>
    <w:rsid w:val="00F23007"/>
    <w:rsid w:val="00F23684"/>
    <w:rsid w:val="00F2529B"/>
    <w:rsid w:val="00F26114"/>
    <w:rsid w:val="00F27634"/>
    <w:rsid w:val="00F32889"/>
    <w:rsid w:val="00F336FB"/>
    <w:rsid w:val="00F35E3E"/>
    <w:rsid w:val="00F35F01"/>
    <w:rsid w:val="00F3634E"/>
    <w:rsid w:val="00F377A0"/>
    <w:rsid w:val="00F37BFE"/>
    <w:rsid w:val="00F43E2B"/>
    <w:rsid w:val="00F51832"/>
    <w:rsid w:val="00F52F82"/>
    <w:rsid w:val="00F54839"/>
    <w:rsid w:val="00F57276"/>
    <w:rsid w:val="00F5A8D0"/>
    <w:rsid w:val="00F633B9"/>
    <w:rsid w:val="00F7024F"/>
    <w:rsid w:val="00F7284D"/>
    <w:rsid w:val="00F7619B"/>
    <w:rsid w:val="00F76B5D"/>
    <w:rsid w:val="00F774C5"/>
    <w:rsid w:val="00F77A1E"/>
    <w:rsid w:val="00F80214"/>
    <w:rsid w:val="00F80CE0"/>
    <w:rsid w:val="00F82070"/>
    <w:rsid w:val="00F82262"/>
    <w:rsid w:val="00F82D11"/>
    <w:rsid w:val="00F863AB"/>
    <w:rsid w:val="00F90B3F"/>
    <w:rsid w:val="00F9212A"/>
    <w:rsid w:val="00F9693D"/>
    <w:rsid w:val="00FA2D52"/>
    <w:rsid w:val="00FA65DD"/>
    <w:rsid w:val="00FB2C1F"/>
    <w:rsid w:val="00FB2F81"/>
    <w:rsid w:val="00FB4892"/>
    <w:rsid w:val="00FC1B15"/>
    <w:rsid w:val="00FC1E90"/>
    <w:rsid w:val="00FC2950"/>
    <w:rsid w:val="00FC57F9"/>
    <w:rsid w:val="00FD0F4C"/>
    <w:rsid w:val="00FD109C"/>
    <w:rsid w:val="00FD5AD4"/>
    <w:rsid w:val="00FD6283"/>
    <w:rsid w:val="00FD6EE0"/>
    <w:rsid w:val="00FD7F82"/>
    <w:rsid w:val="00FE04CC"/>
    <w:rsid w:val="00FE794D"/>
    <w:rsid w:val="00FF0AF4"/>
    <w:rsid w:val="00FF2F91"/>
    <w:rsid w:val="00FF51D5"/>
    <w:rsid w:val="00FF7F8C"/>
    <w:rsid w:val="0241CB5A"/>
    <w:rsid w:val="0243AEEF"/>
    <w:rsid w:val="0272EDAB"/>
    <w:rsid w:val="032B2F39"/>
    <w:rsid w:val="032B610F"/>
    <w:rsid w:val="03385845"/>
    <w:rsid w:val="034EBE4B"/>
    <w:rsid w:val="0369F067"/>
    <w:rsid w:val="03A6EBA7"/>
    <w:rsid w:val="03B55A09"/>
    <w:rsid w:val="0400CDBF"/>
    <w:rsid w:val="04E1EA6C"/>
    <w:rsid w:val="050B0DA0"/>
    <w:rsid w:val="05A6F18C"/>
    <w:rsid w:val="060DD004"/>
    <w:rsid w:val="0672B31E"/>
    <w:rsid w:val="07BE55E7"/>
    <w:rsid w:val="085469B9"/>
    <w:rsid w:val="086C4A78"/>
    <w:rsid w:val="08B2F073"/>
    <w:rsid w:val="0A847FC2"/>
    <w:rsid w:val="0A9AB2B2"/>
    <w:rsid w:val="0B05BCD0"/>
    <w:rsid w:val="0B15563C"/>
    <w:rsid w:val="0B31FC95"/>
    <w:rsid w:val="0B513D43"/>
    <w:rsid w:val="0B53F060"/>
    <w:rsid w:val="0B63D5A0"/>
    <w:rsid w:val="0C909BCD"/>
    <w:rsid w:val="0C9F78C4"/>
    <w:rsid w:val="0CF3D0F7"/>
    <w:rsid w:val="0DE21141"/>
    <w:rsid w:val="0E4D3297"/>
    <w:rsid w:val="0E5B490B"/>
    <w:rsid w:val="0E6BAB3E"/>
    <w:rsid w:val="0EEC8064"/>
    <w:rsid w:val="0F1BA632"/>
    <w:rsid w:val="0FF1B322"/>
    <w:rsid w:val="1031148A"/>
    <w:rsid w:val="10B74785"/>
    <w:rsid w:val="10C166EF"/>
    <w:rsid w:val="1138B065"/>
    <w:rsid w:val="117DEE6E"/>
    <w:rsid w:val="120772F0"/>
    <w:rsid w:val="12ABC92C"/>
    <w:rsid w:val="134326CB"/>
    <w:rsid w:val="1363D349"/>
    <w:rsid w:val="137BA21E"/>
    <w:rsid w:val="13B1A424"/>
    <w:rsid w:val="14A48030"/>
    <w:rsid w:val="14F30143"/>
    <w:rsid w:val="152952C7"/>
    <w:rsid w:val="15483201"/>
    <w:rsid w:val="15A0ADE6"/>
    <w:rsid w:val="15B480A1"/>
    <w:rsid w:val="160E3EB4"/>
    <w:rsid w:val="161C9FAB"/>
    <w:rsid w:val="16811321"/>
    <w:rsid w:val="16E40262"/>
    <w:rsid w:val="16F4C711"/>
    <w:rsid w:val="17B2034D"/>
    <w:rsid w:val="17B7FECB"/>
    <w:rsid w:val="17B8264E"/>
    <w:rsid w:val="17BF53DE"/>
    <w:rsid w:val="17D50FC3"/>
    <w:rsid w:val="186A5E74"/>
    <w:rsid w:val="196DFE40"/>
    <w:rsid w:val="19BDADA7"/>
    <w:rsid w:val="19FEEF7D"/>
    <w:rsid w:val="1A14E851"/>
    <w:rsid w:val="1A7262C5"/>
    <w:rsid w:val="1A7F38F4"/>
    <w:rsid w:val="1AA35724"/>
    <w:rsid w:val="1AA865D7"/>
    <w:rsid w:val="1AE74C60"/>
    <w:rsid w:val="1B53E4FC"/>
    <w:rsid w:val="1B8CD6AB"/>
    <w:rsid w:val="1BAD97D2"/>
    <w:rsid w:val="1C40BCE2"/>
    <w:rsid w:val="1CB801DC"/>
    <w:rsid w:val="1CDB4F95"/>
    <w:rsid w:val="1CF7DC89"/>
    <w:rsid w:val="1D16F838"/>
    <w:rsid w:val="1D36AC5A"/>
    <w:rsid w:val="1D38F0E5"/>
    <w:rsid w:val="1D44EAE2"/>
    <w:rsid w:val="1D68152A"/>
    <w:rsid w:val="1D7F4F48"/>
    <w:rsid w:val="1D9E916A"/>
    <w:rsid w:val="1E052309"/>
    <w:rsid w:val="1E566166"/>
    <w:rsid w:val="1E67AB87"/>
    <w:rsid w:val="1E6BD19C"/>
    <w:rsid w:val="1EA8C7C5"/>
    <w:rsid w:val="1F00ACE4"/>
    <w:rsid w:val="1F42AE87"/>
    <w:rsid w:val="1F623967"/>
    <w:rsid w:val="20178010"/>
    <w:rsid w:val="20DE7EE8"/>
    <w:rsid w:val="20EFFEF8"/>
    <w:rsid w:val="215BDB5B"/>
    <w:rsid w:val="216A2120"/>
    <w:rsid w:val="21E66512"/>
    <w:rsid w:val="2263226D"/>
    <w:rsid w:val="227A4F49"/>
    <w:rsid w:val="22F760DB"/>
    <w:rsid w:val="2344FF49"/>
    <w:rsid w:val="23A5D400"/>
    <w:rsid w:val="24161FAA"/>
    <w:rsid w:val="24A7F13D"/>
    <w:rsid w:val="251CDECD"/>
    <w:rsid w:val="25A6A4B9"/>
    <w:rsid w:val="25A95DAD"/>
    <w:rsid w:val="26249F6F"/>
    <w:rsid w:val="26475ACE"/>
    <w:rsid w:val="265FFB31"/>
    <w:rsid w:val="26B46AD4"/>
    <w:rsid w:val="26B9855B"/>
    <w:rsid w:val="26C5EB8F"/>
    <w:rsid w:val="28C9B8D1"/>
    <w:rsid w:val="297A165E"/>
    <w:rsid w:val="2986083A"/>
    <w:rsid w:val="29A5E0D2"/>
    <w:rsid w:val="29F5C43C"/>
    <w:rsid w:val="2A4D5BEE"/>
    <w:rsid w:val="2BB9E171"/>
    <w:rsid w:val="2BCC4F0A"/>
    <w:rsid w:val="2BE05DED"/>
    <w:rsid w:val="2C06DE22"/>
    <w:rsid w:val="2C34F859"/>
    <w:rsid w:val="2D4843AC"/>
    <w:rsid w:val="2D8E336E"/>
    <w:rsid w:val="2DEC2ECC"/>
    <w:rsid w:val="2E399690"/>
    <w:rsid w:val="2F65D129"/>
    <w:rsid w:val="2F962F54"/>
    <w:rsid w:val="302E8F7D"/>
    <w:rsid w:val="30622180"/>
    <w:rsid w:val="306AD94A"/>
    <w:rsid w:val="307FB669"/>
    <w:rsid w:val="3174E835"/>
    <w:rsid w:val="31E7CE8C"/>
    <w:rsid w:val="3238C8F7"/>
    <w:rsid w:val="325CDB71"/>
    <w:rsid w:val="325F75BF"/>
    <w:rsid w:val="3273D181"/>
    <w:rsid w:val="32C08BC6"/>
    <w:rsid w:val="332FB89A"/>
    <w:rsid w:val="33B1FA0E"/>
    <w:rsid w:val="33D24A38"/>
    <w:rsid w:val="340B6C65"/>
    <w:rsid w:val="34AD05D7"/>
    <w:rsid w:val="34C52BAB"/>
    <w:rsid w:val="34D4798B"/>
    <w:rsid w:val="351B1AE4"/>
    <w:rsid w:val="3552AE0C"/>
    <w:rsid w:val="36A2AE6B"/>
    <w:rsid w:val="37633AF7"/>
    <w:rsid w:val="37B5E362"/>
    <w:rsid w:val="383C138C"/>
    <w:rsid w:val="38C6DA3A"/>
    <w:rsid w:val="394454D1"/>
    <w:rsid w:val="39ADCCE1"/>
    <w:rsid w:val="3A213B92"/>
    <w:rsid w:val="3A460E80"/>
    <w:rsid w:val="3A82C912"/>
    <w:rsid w:val="3A8B6DDC"/>
    <w:rsid w:val="3AB28F52"/>
    <w:rsid w:val="3AF3E8A2"/>
    <w:rsid w:val="3B00AE0A"/>
    <w:rsid w:val="3B00B1B6"/>
    <w:rsid w:val="3B1A8298"/>
    <w:rsid w:val="3B68AB2D"/>
    <w:rsid w:val="3BAD0D6C"/>
    <w:rsid w:val="3BB5917E"/>
    <w:rsid w:val="3BE3019E"/>
    <w:rsid w:val="3C1E695C"/>
    <w:rsid w:val="3C5B2539"/>
    <w:rsid w:val="3C6655B1"/>
    <w:rsid w:val="3DD96208"/>
    <w:rsid w:val="3E2ADEB3"/>
    <w:rsid w:val="3E4872D1"/>
    <w:rsid w:val="3ECC0016"/>
    <w:rsid w:val="3F1169DF"/>
    <w:rsid w:val="3F188AFA"/>
    <w:rsid w:val="3F2F2930"/>
    <w:rsid w:val="3F556554"/>
    <w:rsid w:val="3F55C175"/>
    <w:rsid w:val="3FFCBF3B"/>
    <w:rsid w:val="4065D9F8"/>
    <w:rsid w:val="410775FC"/>
    <w:rsid w:val="4207A4EA"/>
    <w:rsid w:val="432EC1D9"/>
    <w:rsid w:val="434EA44B"/>
    <w:rsid w:val="43C75C9B"/>
    <w:rsid w:val="4408CECF"/>
    <w:rsid w:val="44172BCE"/>
    <w:rsid w:val="44D2C641"/>
    <w:rsid w:val="44FAB364"/>
    <w:rsid w:val="452F62D1"/>
    <w:rsid w:val="45402162"/>
    <w:rsid w:val="4592DE36"/>
    <w:rsid w:val="45B2992B"/>
    <w:rsid w:val="45C892E8"/>
    <w:rsid w:val="465ABE7C"/>
    <w:rsid w:val="484A2DC7"/>
    <w:rsid w:val="48C71C71"/>
    <w:rsid w:val="490CE5FD"/>
    <w:rsid w:val="4949F55D"/>
    <w:rsid w:val="49925F3E"/>
    <w:rsid w:val="49A13D30"/>
    <w:rsid w:val="4A4CD673"/>
    <w:rsid w:val="4B11F9F2"/>
    <w:rsid w:val="4B485369"/>
    <w:rsid w:val="4B53D339"/>
    <w:rsid w:val="4B8BDAEE"/>
    <w:rsid w:val="4BC1BA6D"/>
    <w:rsid w:val="4C114AC8"/>
    <w:rsid w:val="4C15D727"/>
    <w:rsid w:val="4C35F01E"/>
    <w:rsid w:val="4C80064B"/>
    <w:rsid w:val="4D75DAAE"/>
    <w:rsid w:val="4E2DFAA8"/>
    <w:rsid w:val="4E8C6AE4"/>
    <w:rsid w:val="4E91E6F8"/>
    <w:rsid w:val="4E9D3F8C"/>
    <w:rsid w:val="4EB70DF0"/>
    <w:rsid w:val="4F37659D"/>
    <w:rsid w:val="4F5189B1"/>
    <w:rsid w:val="4FACC777"/>
    <w:rsid w:val="4FDAC69B"/>
    <w:rsid w:val="4FE5EBF8"/>
    <w:rsid w:val="507F67EB"/>
    <w:rsid w:val="50A6D7F6"/>
    <w:rsid w:val="51589317"/>
    <w:rsid w:val="51B2B2C6"/>
    <w:rsid w:val="521010D3"/>
    <w:rsid w:val="52DFCAB6"/>
    <w:rsid w:val="53097320"/>
    <w:rsid w:val="531358E4"/>
    <w:rsid w:val="535B8E06"/>
    <w:rsid w:val="5373C9D7"/>
    <w:rsid w:val="53D076D3"/>
    <w:rsid w:val="53DF06D2"/>
    <w:rsid w:val="53F1CD62"/>
    <w:rsid w:val="53FF0250"/>
    <w:rsid w:val="542BDFEF"/>
    <w:rsid w:val="54312288"/>
    <w:rsid w:val="543D9D3E"/>
    <w:rsid w:val="544EC3B9"/>
    <w:rsid w:val="546C8B6D"/>
    <w:rsid w:val="55BDE277"/>
    <w:rsid w:val="569555CE"/>
    <w:rsid w:val="57155584"/>
    <w:rsid w:val="5721D266"/>
    <w:rsid w:val="5733129F"/>
    <w:rsid w:val="574BED16"/>
    <w:rsid w:val="574CCA3B"/>
    <w:rsid w:val="574E97FA"/>
    <w:rsid w:val="57891141"/>
    <w:rsid w:val="578DFCF8"/>
    <w:rsid w:val="57A09990"/>
    <w:rsid w:val="57D20F78"/>
    <w:rsid w:val="57E386B3"/>
    <w:rsid w:val="5831E044"/>
    <w:rsid w:val="5895D374"/>
    <w:rsid w:val="593CCE98"/>
    <w:rsid w:val="596BC606"/>
    <w:rsid w:val="59C16B14"/>
    <w:rsid w:val="5A269D7C"/>
    <w:rsid w:val="5A9366BD"/>
    <w:rsid w:val="5AA53BB4"/>
    <w:rsid w:val="5AB87741"/>
    <w:rsid w:val="5AC25671"/>
    <w:rsid w:val="5B01D33D"/>
    <w:rsid w:val="5B698106"/>
    <w:rsid w:val="5B7C01EC"/>
    <w:rsid w:val="5BD2890A"/>
    <w:rsid w:val="5C42672E"/>
    <w:rsid w:val="5C940AB8"/>
    <w:rsid w:val="5CB22CB9"/>
    <w:rsid w:val="5CE6FE0B"/>
    <w:rsid w:val="5D08B2A0"/>
    <w:rsid w:val="5D1752C4"/>
    <w:rsid w:val="5D8E4DBE"/>
    <w:rsid w:val="5D8F08B1"/>
    <w:rsid w:val="5D93AFB4"/>
    <w:rsid w:val="5E2E4389"/>
    <w:rsid w:val="5E40B0DB"/>
    <w:rsid w:val="5E4F4EEC"/>
    <w:rsid w:val="5EBB50DC"/>
    <w:rsid w:val="5F0F2F5A"/>
    <w:rsid w:val="5F80EE32"/>
    <w:rsid w:val="5F92540A"/>
    <w:rsid w:val="5FD8B38F"/>
    <w:rsid w:val="60262E81"/>
    <w:rsid w:val="60320483"/>
    <w:rsid w:val="60766D41"/>
    <w:rsid w:val="6129CE4D"/>
    <w:rsid w:val="6163D470"/>
    <w:rsid w:val="616B1CC1"/>
    <w:rsid w:val="617B869A"/>
    <w:rsid w:val="626E1962"/>
    <w:rsid w:val="629490FB"/>
    <w:rsid w:val="62A8FD92"/>
    <w:rsid w:val="6479740F"/>
    <w:rsid w:val="649E3C2F"/>
    <w:rsid w:val="64ABF2DC"/>
    <w:rsid w:val="65069C14"/>
    <w:rsid w:val="651C9A93"/>
    <w:rsid w:val="65356A29"/>
    <w:rsid w:val="6545EF69"/>
    <w:rsid w:val="656CC0C7"/>
    <w:rsid w:val="656E261D"/>
    <w:rsid w:val="65BF0EE7"/>
    <w:rsid w:val="6601C49C"/>
    <w:rsid w:val="66AD77CD"/>
    <w:rsid w:val="66FE7E94"/>
    <w:rsid w:val="670EAFEC"/>
    <w:rsid w:val="67219097"/>
    <w:rsid w:val="67BCD1B1"/>
    <w:rsid w:val="67ED153B"/>
    <w:rsid w:val="68E42965"/>
    <w:rsid w:val="6938E411"/>
    <w:rsid w:val="69C2BF87"/>
    <w:rsid w:val="6A00137D"/>
    <w:rsid w:val="6A3B9867"/>
    <w:rsid w:val="6A6B646D"/>
    <w:rsid w:val="6A92800A"/>
    <w:rsid w:val="6B12BD84"/>
    <w:rsid w:val="6BCF8477"/>
    <w:rsid w:val="6BE59AD6"/>
    <w:rsid w:val="6C358F1E"/>
    <w:rsid w:val="6C382507"/>
    <w:rsid w:val="6D04C7F6"/>
    <w:rsid w:val="6D0EC4E9"/>
    <w:rsid w:val="6D733929"/>
    <w:rsid w:val="6DB4AC7D"/>
    <w:rsid w:val="6EDE886D"/>
    <w:rsid w:val="6F1252E0"/>
    <w:rsid w:val="6FB7317E"/>
    <w:rsid w:val="700A8BB9"/>
    <w:rsid w:val="7129B47A"/>
    <w:rsid w:val="71310312"/>
    <w:rsid w:val="7187C71D"/>
    <w:rsid w:val="72291F05"/>
    <w:rsid w:val="727015E8"/>
    <w:rsid w:val="727CC0A4"/>
    <w:rsid w:val="72D0FF55"/>
    <w:rsid w:val="72E3B7CE"/>
    <w:rsid w:val="7331FFD1"/>
    <w:rsid w:val="736A1FEA"/>
    <w:rsid w:val="73B3A61A"/>
    <w:rsid w:val="73DB5DE4"/>
    <w:rsid w:val="74575AB6"/>
    <w:rsid w:val="74EA0DAF"/>
    <w:rsid w:val="75189EC8"/>
    <w:rsid w:val="75B82BE6"/>
    <w:rsid w:val="75CA3E18"/>
    <w:rsid w:val="75F5E2F2"/>
    <w:rsid w:val="761FA6DE"/>
    <w:rsid w:val="76203A93"/>
    <w:rsid w:val="7791EA17"/>
    <w:rsid w:val="77DF995E"/>
    <w:rsid w:val="78FCE432"/>
    <w:rsid w:val="794C2FC5"/>
    <w:rsid w:val="796AEE9F"/>
    <w:rsid w:val="79838D41"/>
    <w:rsid w:val="79BDBA15"/>
    <w:rsid w:val="79D2B8DE"/>
    <w:rsid w:val="79D8B080"/>
    <w:rsid w:val="7A1CBDB8"/>
    <w:rsid w:val="7A37C7D1"/>
    <w:rsid w:val="7A6A97A2"/>
    <w:rsid w:val="7AC85710"/>
    <w:rsid w:val="7B35B8E0"/>
    <w:rsid w:val="7B371FBA"/>
    <w:rsid w:val="7C41056B"/>
    <w:rsid w:val="7C6EB68C"/>
    <w:rsid w:val="7C70C148"/>
    <w:rsid w:val="7C96EB18"/>
    <w:rsid w:val="7CAD3448"/>
    <w:rsid w:val="7D455D0D"/>
    <w:rsid w:val="7DB4809C"/>
    <w:rsid w:val="7EA7A145"/>
    <w:rsid w:val="7F5E7B50"/>
    <w:rsid w:val="7F67D7CD"/>
    <w:rsid w:val="7F6D3410"/>
    <w:rsid w:val="7F7F88A0"/>
    <w:rsid w:val="7F839CDB"/>
    <w:rsid w:val="7FA0D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EFD05"/>
  <w15:chartTrackingRefBased/>
  <w15:docId w15:val="{AFED875F-7669-474C-8801-962AA76B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BD0"/>
    <w:pPr>
      <w:widowControl w:val="0"/>
      <w:autoSpaceDE w:val="0"/>
      <w:autoSpaceDN w:val="0"/>
      <w:spacing w:after="0" w:line="240" w:lineRule="auto"/>
    </w:pPr>
    <w:rPr>
      <w:rFonts w:eastAsia="Trebuchet MS" w:cs="Trebuchet MS"/>
    </w:rPr>
  </w:style>
  <w:style w:type="paragraph" w:styleId="Heading1">
    <w:name w:val="heading 1"/>
    <w:basedOn w:val="Normal"/>
    <w:next w:val="Normal"/>
    <w:link w:val="Heading1Char"/>
    <w:uiPriority w:val="9"/>
    <w:qFormat/>
    <w:rsid w:val="00050966"/>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C30"/>
    <w:pPr>
      <w:ind w:left="720"/>
      <w:contextualSpacing/>
    </w:pPr>
  </w:style>
  <w:style w:type="paragraph" w:styleId="CommentText">
    <w:name w:val="annotation text"/>
    <w:basedOn w:val="Normal"/>
    <w:link w:val="CommentTextChar"/>
    <w:uiPriority w:val="99"/>
    <w:unhideWhenUsed/>
    <w:rsid w:val="00863C30"/>
    <w:rPr>
      <w:sz w:val="20"/>
      <w:szCs w:val="20"/>
    </w:rPr>
  </w:style>
  <w:style w:type="character" w:customStyle="1" w:styleId="CommentTextChar">
    <w:name w:val="Comment Text Char"/>
    <w:basedOn w:val="DefaultParagraphFont"/>
    <w:link w:val="CommentText"/>
    <w:uiPriority w:val="99"/>
    <w:rsid w:val="00863C30"/>
    <w:rPr>
      <w:rFonts w:eastAsia="Trebuchet MS" w:cs="Trebuchet MS"/>
      <w:sz w:val="20"/>
      <w:szCs w:val="20"/>
    </w:rPr>
  </w:style>
  <w:style w:type="character" w:styleId="CommentReference">
    <w:name w:val="annotation reference"/>
    <w:basedOn w:val="DefaultParagraphFont"/>
    <w:uiPriority w:val="99"/>
    <w:unhideWhenUsed/>
    <w:rsid w:val="00863C30"/>
    <w:rPr>
      <w:sz w:val="16"/>
      <w:szCs w:val="16"/>
    </w:rPr>
  </w:style>
  <w:style w:type="paragraph" w:styleId="BalloonText">
    <w:name w:val="Balloon Text"/>
    <w:basedOn w:val="Normal"/>
    <w:link w:val="BalloonTextChar"/>
    <w:uiPriority w:val="99"/>
    <w:semiHidden/>
    <w:unhideWhenUsed/>
    <w:rsid w:val="00863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C30"/>
    <w:rPr>
      <w:rFonts w:ascii="Segoe UI" w:eastAsia="Trebuchet MS" w:hAnsi="Segoe UI" w:cs="Segoe UI"/>
      <w:sz w:val="18"/>
      <w:szCs w:val="18"/>
    </w:rPr>
  </w:style>
  <w:style w:type="table" w:customStyle="1" w:styleId="TableGrid1">
    <w:name w:val="Table Grid1"/>
    <w:basedOn w:val="TableNormal"/>
    <w:next w:val="TableGrid"/>
    <w:uiPriority w:val="39"/>
    <w:rsid w:val="0086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3C30"/>
    <w:pPr>
      <w:tabs>
        <w:tab w:val="center" w:pos="4680"/>
        <w:tab w:val="right" w:pos="9360"/>
      </w:tabs>
    </w:pPr>
  </w:style>
  <w:style w:type="character" w:customStyle="1" w:styleId="HeaderChar">
    <w:name w:val="Header Char"/>
    <w:basedOn w:val="DefaultParagraphFont"/>
    <w:link w:val="Header"/>
    <w:uiPriority w:val="99"/>
    <w:rsid w:val="00863C30"/>
    <w:rPr>
      <w:rFonts w:eastAsia="Trebuchet MS" w:cs="Trebuchet MS"/>
    </w:rPr>
  </w:style>
  <w:style w:type="paragraph" w:styleId="Footer">
    <w:name w:val="footer"/>
    <w:basedOn w:val="Normal"/>
    <w:link w:val="FooterChar"/>
    <w:uiPriority w:val="99"/>
    <w:unhideWhenUsed/>
    <w:rsid w:val="00863C30"/>
    <w:pPr>
      <w:tabs>
        <w:tab w:val="center" w:pos="4680"/>
        <w:tab w:val="right" w:pos="9360"/>
      </w:tabs>
    </w:pPr>
  </w:style>
  <w:style w:type="character" w:customStyle="1" w:styleId="FooterChar">
    <w:name w:val="Footer Char"/>
    <w:basedOn w:val="DefaultParagraphFont"/>
    <w:link w:val="Footer"/>
    <w:uiPriority w:val="99"/>
    <w:rsid w:val="00863C30"/>
    <w:rPr>
      <w:rFonts w:eastAsia="Trebuchet MS" w:cs="Trebuchet MS"/>
    </w:rPr>
  </w:style>
  <w:style w:type="paragraph" w:customStyle="1" w:styleId="paragraph">
    <w:name w:val="paragraph"/>
    <w:basedOn w:val="Normal"/>
    <w:rsid w:val="00863C3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3C30"/>
  </w:style>
  <w:style w:type="character" w:customStyle="1" w:styleId="eop">
    <w:name w:val="eop"/>
    <w:basedOn w:val="DefaultParagraphFont"/>
    <w:rsid w:val="00863C30"/>
  </w:style>
  <w:style w:type="character" w:styleId="Hyperlink">
    <w:name w:val="Hyperlink"/>
    <w:basedOn w:val="DefaultParagraphFont"/>
    <w:uiPriority w:val="99"/>
    <w:unhideWhenUsed/>
    <w:rsid w:val="00863C3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63C30"/>
    <w:rPr>
      <w:b/>
      <w:bCs/>
    </w:rPr>
  </w:style>
  <w:style w:type="character" w:customStyle="1" w:styleId="CommentSubjectChar">
    <w:name w:val="Comment Subject Char"/>
    <w:basedOn w:val="CommentTextChar"/>
    <w:link w:val="CommentSubject"/>
    <w:uiPriority w:val="99"/>
    <w:semiHidden/>
    <w:rsid w:val="00863C30"/>
    <w:rPr>
      <w:rFonts w:eastAsia="Trebuchet MS" w:cs="Trebuchet MS"/>
      <w:b/>
      <w:bCs/>
      <w:sz w:val="20"/>
      <w:szCs w:val="20"/>
    </w:rPr>
  </w:style>
  <w:style w:type="paragraph" w:styleId="Revision">
    <w:name w:val="Revision"/>
    <w:hidden/>
    <w:uiPriority w:val="99"/>
    <w:semiHidden/>
    <w:rsid w:val="00A533AB"/>
    <w:pPr>
      <w:spacing w:after="0" w:line="240" w:lineRule="auto"/>
    </w:pPr>
    <w:rPr>
      <w:rFonts w:eastAsia="Trebuchet MS" w:cs="Trebuchet MS"/>
    </w:rPr>
  </w:style>
  <w:style w:type="character" w:customStyle="1" w:styleId="Heading1Char">
    <w:name w:val="Heading 1 Char"/>
    <w:basedOn w:val="DefaultParagraphFont"/>
    <w:link w:val="Heading1"/>
    <w:uiPriority w:val="9"/>
    <w:rsid w:val="00050966"/>
    <w:rPr>
      <w:rFonts w:asciiTheme="majorHAnsi" w:eastAsiaTheme="majorEastAsia" w:hAnsiTheme="majorHAnsi" w:cstheme="majorBidi"/>
      <w:color w:val="2E74B5" w:themeColor="accent1" w:themeShade="BF"/>
      <w:sz w:val="32"/>
      <w:szCs w:val="32"/>
    </w:rPr>
  </w:style>
  <w:style w:type="table" w:customStyle="1" w:styleId="TableGrid7">
    <w:name w:val="Table Grid7"/>
    <w:basedOn w:val="TableNormal"/>
    <w:next w:val="TableGrid"/>
    <w:uiPriority w:val="39"/>
    <w:rsid w:val="00CB5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1832"/>
    <w:rPr>
      <w:color w:val="954F72" w:themeColor="followedHyperlink"/>
      <w:u w:val="single"/>
    </w:rPr>
  </w:style>
  <w:style w:type="character" w:customStyle="1" w:styleId="italic">
    <w:name w:val="italic"/>
    <w:basedOn w:val="DefaultParagraphFont"/>
    <w:rsid w:val="004749A3"/>
  </w:style>
  <w:style w:type="character" w:styleId="UnresolvedMention">
    <w:name w:val="Unresolved Mention"/>
    <w:basedOn w:val="DefaultParagraphFont"/>
    <w:uiPriority w:val="99"/>
    <w:semiHidden/>
    <w:unhideWhenUsed/>
    <w:rsid w:val="00E20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7560">
      <w:bodyDiv w:val="1"/>
      <w:marLeft w:val="0"/>
      <w:marRight w:val="0"/>
      <w:marTop w:val="0"/>
      <w:marBottom w:val="0"/>
      <w:divBdr>
        <w:top w:val="none" w:sz="0" w:space="0" w:color="auto"/>
        <w:left w:val="none" w:sz="0" w:space="0" w:color="auto"/>
        <w:bottom w:val="none" w:sz="0" w:space="0" w:color="auto"/>
        <w:right w:val="none" w:sz="0" w:space="0" w:color="auto"/>
      </w:divBdr>
    </w:div>
    <w:div w:id="238368100">
      <w:bodyDiv w:val="1"/>
      <w:marLeft w:val="0"/>
      <w:marRight w:val="0"/>
      <w:marTop w:val="0"/>
      <w:marBottom w:val="0"/>
      <w:divBdr>
        <w:top w:val="none" w:sz="0" w:space="0" w:color="auto"/>
        <w:left w:val="none" w:sz="0" w:space="0" w:color="auto"/>
        <w:bottom w:val="none" w:sz="0" w:space="0" w:color="auto"/>
        <w:right w:val="none" w:sz="0" w:space="0" w:color="auto"/>
      </w:divBdr>
    </w:div>
    <w:div w:id="250434489">
      <w:bodyDiv w:val="1"/>
      <w:marLeft w:val="0"/>
      <w:marRight w:val="0"/>
      <w:marTop w:val="0"/>
      <w:marBottom w:val="0"/>
      <w:divBdr>
        <w:top w:val="none" w:sz="0" w:space="0" w:color="auto"/>
        <w:left w:val="none" w:sz="0" w:space="0" w:color="auto"/>
        <w:bottom w:val="none" w:sz="0" w:space="0" w:color="auto"/>
        <w:right w:val="none" w:sz="0" w:space="0" w:color="auto"/>
      </w:divBdr>
    </w:div>
    <w:div w:id="325015395">
      <w:bodyDiv w:val="1"/>
      <w:marLeft w:val="0"/>
      <w:marRight w:val="0"/>
      <w:marTop w:val="0"/>
      <w:marBottom w:val="0"/>
      <w:divBdr>
        <w:top w:val="none" w:sz="0" w:space="0" w:color="auto"/>
        <w:left w:val="none" w:sz="0" w:space="0" w:color="auto"/>
        <w:bottom w:val="none" w:sz="0" w:space="0" w:color="auto"/>
        <w:right w:val="none" w:sz="0" w:space="0" w:color="auto"/>
      </w:divBdr>
    </w:div>
    <w:div w:id="522130047">
      <w:bodyDiv w:val="1"/>
      <w:marLeft w:val="0"/>
      <w:marRight w:val="0"/>
      <w:marTop w:val="0"/>
      <w:marBottom w:val="0"/>
      <w:divBdr>
        <w:top w:val="none" w:sz="0" w:space="0" w:color="auto"/>
        <w:left w:val="none" w:sz="0" w:space="0" w:color="auto"/>
        <w:bottom w:val="none" w:sz="0" w:space="0" w:color="auto"/>
        <w:right w:val="none" w:sz="0" w:space="0" w:color="auto"/>
      </w:divBdr>
    </w:div>
    <w:div w:id="712190831">
      <w:bodyDiv w:val="1"/>
      <w:marLeft w:val="0"/>
      <w:marRight w:val="0"/>
      <w:marTop w:val="0"/>
      <w:marBottom w:val="0"/>
      <w:divBdr>
        <w:top w:val="none" w:sz="0" w:space="0" w:color="auto"/>
        <w:left w:val="none" w:sz="0" w:space="0" w:color="auto"/>
        <w:bottom w:val="none" w:sz="0" w:space="0" w:color="auto"/>
        <w:right w:val="none" w:sz="0" w:space="0" w:color="auto"/>
      </w:divBdr>
    </w:div>
    <w:div w:id="793014834">
      <w:bodyDiv w:val="1"/>
      <w:marLeft w:val="0"/>
      <w:marRight w:val="0"/>
      <w:marTop w:val="0"/>
      <w:marBottom w:val="0"/>
      <w:divBdr>
        <w:top w:val="none" w:sz="0" w:space="0" w:color="auto"/>
        <w:left w:val="none" w:sz="0" w:space="0" w:color="auto"/>
        <w:bottom w:val="none" w:sz="0" w:space="0" w:color="auto"/>
        <w:right w:val="none" w:sz="0" w:space="0" w:color="auto"/>
      </w:divBdr>
    </w:div>
    <w:div w:id="800541463">
      <w:bodyDiv w:val="1"/>
      <w:marLeft w:val="0"/>
      <w:marRight w:val="0"/>
      <w:marTop w:val="0"/>
      <w:marBottom w:val="0"/>
      <w:divBdr>
        <w:top w:val="none" w:sz="0" w:space="0" w:color="auto"/>
        <w:left w:val="none" w:sz="0" w:space="0" w:color="auto"/>
        <w:bottom w:val="none" w:sz="0" w:space="0" w:color="auto"/>
        <w:right w:val="none" w:sz="0" w:space="0" w:color="auto"/>
      </w:divBdr>
    </w:div>
    <w:div w:id="864900137">
      <w:bodyDiv w:val="1"/>
      <w:marLeft w:val="0"/>
      <w:marRight w:val="0"/>
      <w:marTop w:val="0"/>
      <w:marBottom w:val="0"/>
      <w:divBdr>
        <w:top w:val="none" w:sz="0" w:space="0" w:color="auto"/>
        <w:left w:val="none" w:sz="0" w:space="0" w:color="auto"/>
        <w:bottom w:val="none" w:sz="0" w:space="0" w:color="auto"/>
        <w:right w:val="none" w:sz="0" w:space="0" w:color="auto"/>
      </w:divBdr>
    </w:div>
    <w:div w:id="991183017">
      <w:bodyDiv w:val="1"/>
      <w:marLeft w:val="0"/>
      <w:marRight w:val="0"/>
      <w:marTop w:val="0"/>
      <w:marBottom w:val="0"/>
      <w:divBdr>
        <w:top w:val="none" w:sz="0" w:space="0" w:color="auto"/>
        <w:left w:val="none" w:sz="0" w:space="0" w:color="auto"/>
        <w:bottom w:val="none" w:sz="0" w:space="0" w:color="auto"/>
        <w:right w:val="none" w:sz="0" w:space="0" w:color="auto"/>
      </w:divBdr>
    </w:div>
    <w:div w:id="1075321993">
      <w:bodyDiv w:val="1"/>
      <w:marLeft w:val="0"/>
      <w:marRight w:val="0"/>
      <w:marTop w:val="0"/>
      <w:marBottom w:val="0"/>
      <w:divBdr>
        <w:top w:val="none" w:sz="0" w:space="0" w:color="auto"/>
        <w:left w:val="none" w:sz="0" w:space="0" w:color="auto"/>
        <w:bottom w:val="none" w:sz="0" w:space="0" w:color="auto"/>
        <w:right w:val="none" w:sz="0" w:space="0" w:color="auto"/>
      </w:divBdr>
    </w:div>
    <w:div w:id="1365595070">
      <w:bodyDiv w:val="1"/>
      <w:marLeft w:val="0"/>
      <w:marRight w:val="0"/>
      <w:marTop w:val="0"/>
      <w:marBottom w:val="0"/>
      <w:divBdr>
        <w:top w:val="none" w:sz="0" w:space="0" w:color="auto"/>
        <w:left w:val="none" w:sz="0" w:space="0" w:color="auto"/>
        <w:bottom w:val="none" w:sz="0" w:space="0" w:color="auto"/>
        <w:right w:val="none" w:sz="0" w:space="0" w:color="auto"/>
      </w:divBdr>
    </w:div>
    <w:div w:id="1452355100">
      <w:bodyDiv w:val="1"/>
      <w:marLeft w:val="0"/>
      <w:marRight w:val="0"/>
      <w:marTop w:val="0"/>
      <w:marBottom w:val="0"/>
      <w:divBdr>
        <w:top w:val="none" w:sz="0" w:space="0" w:color="auto"/>
        <w:left w:val="none" w:sz="0" w:space="0" w:color="auto"/>
        <w:bottom w:val="none" w:sz="0" w:space="0" w:color="auto"/>
        <w:right w:val="none" w:sz="0" w:space="0" w:color="auto"/>
      </w:divBdr>
    </w:div>
    <w:div w:id="1590886595">
      <w:bodyDiv w:val="1"/>
      <w:marLeft w:val="0"/>
      <w:marRight w:val="0"/>
      <w:marTop w:val="0"/>
      <w:marBottom w:val="0"/>
      <w:divBdr>
        <w:top w:val="none" w:sz="0" w:space="0" w:color="auto"/>
        <w:left w:val="none" w:sz="0" w:space="0" w:color="auto"/>
        <w:bottom w:val="none" w:sz="0" w:space="0" w:color="auto"/>
        <w:right w:val="none" w:sz="0" w:space="0" w:color="auto"/>
      </w:divBdr>
    </w:div>
    <w:div w:id="1617785143">
      <w:bodyDiv w:val="1"/>
      <w:marLeft w:val="0"/>
      <w:marRight w:val="0"/>
      <w:marTop w:val="0"/>
      <w:marBottom w:val="0"/>
      <w:divBdr>
        <w:top w:val="none" w:sz="0" w:space="0" w:color="auto"/>
        <w:left w:val="none" w:sz="0" w:space="0" w:color="auto"/>
        <w:bottom w:val="none" w:sz="0" w:space="0" w:color="auto"/>
        <w:right w:val="none" w:sz="0" w:space="0" w:color="auto"/>
      </w:divBdr>
    </w:div>
    <w:div w:id="1661343331">
      <w:bodyDiv w:val="1"/>
      <w:marLeft w:val="0"/>
      <w:marRight w:val="0"/>
      <w:marTop w:val="0"/>
      <w:marBottom w:val="0"/>
      <w:divBdr>
        <w:top w:val="none" w:sz="0" w:space="0" w:color="auto"/>
        <w:left w:val="none" w:sz="0" w:space="0" w:color="auto"/>
        <w:bottom w:val="none" w:sz="0" w:space="0" w:color="auto"/>
        <w:right w:val="none" w:sz="0" w:space="0" w:color="auto"/>
      </w:divBdr>
    </w:div>
    <w:div w:id="169595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arksReturn@nova.edu" TargetMode="External"/><Relationship Id="rId18" Type="http://schemas.openxmlformats.org/officeDocument/2006/relationships/hyperlink" Target="https://www.nova.edu/ehs/cv19-resources/ppd_faqs_covid19.pdf" TargetMode="External"/><Relationship Id="rId26" Type="http://schemas.openxmlformats.org/officeDocument/2006/relationships/hyperlink" Target="https://www.cdc.gov/coronavirus/2019-ncov/hcp/guidance-risk-assesment-hcp.html" TargetMode="External"/><Relationship Id="rId3" Type="http://schemas.openxmlformats.org/officeDocument/2006/relationships/customXml" Target="../customXml/item3.xml"/><Relationship Id="rId21" Type="http://schemas.openxmlformats.org/officeDocument/2006/relationships/hyperlink" Target="https://www.cdc.gov/coronavirus/2019-ncov/symptoms-testing/symptoms.html" TargetMode="External"/><Relationship Id="rId7" Type="http://schemas.openxmlformats.org/officeDocument/2006/relationships/settings" Target="settings.xml"/><Relationship Id="rId12" Type="http://schemas.openxmlformats.org/officeDocument/2006/relationships/hyperlink" Target="https://www.nova.edu/prmc/communications/images/faculty-staff%20-covid.pdf" TargetMode="External"/><Relationship Id="rId17" Type="http://schemas.openxmlformats.org/officeDocument/2006/relationships/hyperlink" Target="https://www.osha.gov/sites/default/files/CDC's_Guidelines_for_Environmental_Infection_Control.pdf" TargetMode="External"/><Relationship Id="rId25" Type="http://schemas.openxmlformats.org/officeDocument/2006/relationships/hyperlink" Target="https://www.cdc.gov/coronavirus/2019-ncov/your-health/quarantine-isolation.html" TargetMode="External"/><Relationship Id="rId2" Type="http://schemas.openxmlformats.org/officeDocument/2006/relationships/customXml" Target="../customXml/item2.xml"/><Relationship Id="rId16" Type="http://schemas.openxmlformats.org/officeDocument/2006/relationships/hyperlink" Target="https://www.osha.gov/sites/default/files/CDC's_COVID-19_Infection_Prevention_and_Control_Recommendations.pdf" TargetMode="External"/><Relationship Id="rId20" Type="http://schemas.openxmlformats.org/officeDocument/2006/relationships/hyperlink" Target="https://www.nova.edu/coronavirus/symptoms.html" TargetMode="External"/><Relationship Id="rId29" Type="http://schemas.openxmlformats.org/officeDocument/2006/relationships/hyperlink" Target="http://www.nova.edu/eh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va.edu/ehs/cv19-resources/return-the-sharks-guide-1.pdf" TargetMode="External"/><Relationship Id="rId24" Type="http://schemas.openxmlformats.org/officeDocument/2006/relationships/hyperlink" Target="https://www.osha.gov/sites/default/files/COVID-19%20Healthcare%20ETS%20Notification%20Removal%20and%20Return%20to%20Work%20Flow%20Chart%20-%20Worker.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c.gov/coronavirus/2019-ncov/your-health/quarantine-isolation.html" TargetMode="External"/><Relationship Id="rId23" Type="http://schemas.openxmlformats.org/officeDocument/2006/relationships/hyperlink" Target="https://www.osha.gov/sites/default/files/COVID-19%20Healthcare%20ETS%20Notification%20Removal%20and%20Return%20to%20Work%20Flow%20Chart%20-%20Employer.pdf" TargetMode="External"/><Relationship Id="rId28" Type="http://schemas.openxmlformats.org/officeDocument/2006/relationships/hyperlink" Target="https://www.nova.edu/hr/COVID19/Vaccination/FAQ.html" TargetMode="External"/><Relationship Id="rId10" Type="http://schemas.openxmlformats.org/officeDocument/2006/relationships/endnotes" Target="endnotes.xml"/><Relationship Id="rId19" Type="http://schemas.openxmlformats.org/officeDocument/2006/relationships/hyperlink" Target="https://www.nova.edu/ehs/cv19-resources/reporting-covid-19.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your-health/quarantine-isolation.html" TargetMode="External"/><Relationship Id="rId22" Type="http://schemas.openxmlformats.org/officeDocument/2006/relationships/hyperlink" Target="https://www.nova.edu/ehs/cv19-resources/What%20If%20I%20Have%20COVID-19.html" TargetMode="External"/><Relationship Id="rId27" Type="http://schemas.openxmlformats.org/officeDocument/2006/relationships/hyperlink" Target="https://www.nova.edu/hr/COVID19/FAQ.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CCED6516AD24CBA249D5DEFB72D5A" ma:contentTypeVersion="11" ma:contentTypeDescription="Create a new document." ma:contentTypeScope="" ma:versionID="a78c38038027e25d5b58be809ae92a0e">
  <xsd:schema xmlns:xsd="http://www.w3.org/2001/XMLSchema" xmlns:xs="http://www.w3.org/2001/XMLSchema" xmlns:p="http://schemas.microsoft.com/office/2006/metadata/properties" xmlns:ns3="04e7a028-2cf6-44e3-b627-355a8bd8817b" xmlns:ns4="fae2010d-5ccb-4aca-9dd7-998b7c62743f" targetNamespace="http://schemas.microsoft.com/office/2006/metadata/properties" ma:root="true" ma:fieldsID="e947950ba08719014567a9c7b7509fca" ns3:_="" ns4:_="">
    <xsd:import namespace="04e7a028-2cf6-44e3-b627-355a8bd8817b"/>
    <xsd:import namespace="fae2010d-5ccb-4aca-9dd7-998b7c6274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7a028-2cf6-44e3-b627-355a8bd88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e2010d-5ccb-4aca-9dd7-998b7c6274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938FD-4CEA-49F2-8711-2E7747E2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7a028-2cf6-44e3-b627-355a8bd8817b"/>
    <ds:schemaRef ds:uri="fae2010d-5ccb-4aca-9dd7-998b7c627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D3245-E200-452B-9A7A-A7C9849897CD}">
  <ds:schemaRefs>
    <ds:schemaRef ds:uri="http://schemas.microsoft.com/sharepoint/v3/contenttype/forms"/>
  </ds:schemaRefs>
</ds:datastoreItem>
</file>

<file path=customXml/itemProps3.xml><?xml version="1.0" encoding="utf-8"?>
<ds:datastoreItem xmlns:ds="http://schemas.openxmlformats.org/officeDocument/2006/customXml" ds:itemID="{DFAC14D6-8B7C-467E-9367-6A0EDE2C1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4C9F95-3C36-5945-9C5C-152CB05EF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5280</Words>
  <Characters>30101</Characters>
  <Application>Microsoft Office Word</Application>
  <DocSecurity>0</DocSecurity>
  <PresentationFormat>15|.DOCX</PresentationFormat>
  <Lines>250</Lines>
  <Paragraphs>70</Paragraphs>
  <ScaleCrop>false</ScaleCrop>
  <HeadingPairs>
    <vt:vector size="2" baseType="variant">
      <vt:variant>
        <vt:lpstr>Title</vt:lpstr>
      </vt:variant>
      <vt:variant>
        <vt:i4>1</vt:i4>
      </vt:variant>
    </vt:vector>
  </HeadingPairs>
  <TitlesOfParts>
    <vt:vector size="1" baseType="lpstr">
      <vt:lpstr>NSU COVID-19_Healthcare Plan update revised PMM comments  (01017807.DOCX;3)</vt:lpstr>
    </vt:vector>
  </TitlesOfParts>
  <Company/>
  <LinksUpToDate>false</LinksUpToDate>
  <CharactersWithSpaces>35311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NSU COVID-19_Healthcare Plan update revised PMM comments  (01017807.DOCX;3)</dc:title>
  <dc:subject>01017807.DOCX. 3 /Font=9</dc:subject>
  <dc:creator>OSHA</dc:creator>
  <cp:keywords/>
  <dc:description/>
  <cp:lastModifiedBy>Beth Welmaker</cp:lastModifiedBy>
  <cp:revision>3</cp:revision>
  <cp:lastPrinted>2021-10-14T16:26:00Z</cp:lastPrinted>
  <dcterms:created xsi:type="dcterms:W3CDTF">2022-03-01T15:45:00Z</dcterms:created>
  <dcterms:modified xsi:type="dcterms:W3CDTF">2022-03-01T15:57:00Z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0x010100ABFCCED6516AD24CBA249D5DEFB72D5A</vt:lpwstr>
  </property>
</Properties>
</file>